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1"/>
        <w:keepNext w:val="0"/>
        <w:keepLines w:val="0"/>
        <w:widowControl w:val="0"/>
        <w:tabs>
          <w:tab w:val="left" w:pos="1134"/>
        </w:tabs>
        <w:spacing w:after="0" w:before="0" w:line="360" w:lineRule="auto"/>
        <w:ind w:firstLine="709"/>
        <w:jc w:val="both"/>
        <w:rPr>
          <w:rFonts w:ascii="Times" w:cs="Times" w:eastAsia="Times" w:hAnsi="Times"/>
          <w:b w:val="1"/>
          <w:sz w:val="28"/>
          <w:szCs w:val="28"/>
        </w:rPr>
      </w:pPr>
      <w:r w:rsidDel="00000000" w:rsidR="00000000" w:rsidRPr="00000000">
        <w:rPr>
          <w:rFonts w:ascii="Times" w:cs="Times" w:eastAsia="Times" w:hAnsi="Times"/>
          <w:b w:val="1"/>
          <w:sz w:val="28"/>
          <w:szCs w:val="28"/>
          <w:rtl w:val="0"/>
        </w:rPr>
        <w:t xml:space="preserve">Заключение</w:t>
      </w:r>
    </w:p>
    <w:p w:rsidR="00000000" w:rsidDel="00000000" w:rsidP="00000000" w:rsidRDefault="00000000" w:rsidRPr="00000000" w14:paraId="00000002">
      <w:pPr>
        <w:widowControl w:val="0"/>
        <w:tabs>
          <w:tab w:val="left" w:pos="1134"/>
        </w:tabs>
        <w:spacing w:line="360" w:lineRule="auto"/>
        <w:ind w:firstLine="709"/>
        <w:jc w:val="both"/>
        <w:rPr>
          <w:rFonts w:ascii="Times" w:cs="Times" w:eastAsia="Times" w:hAnsi="Times"/>
          <w:color w:val="ffffff"/>
          <w:sz w:val="28"/>
          <w:szCs w:val="28"/>
        </w:rPr>
      </w:pPr>
      <w:r w:rsidDel="00000000" w:rsidR="00000000" w:rsidRPr="00000000">
        <w:rPr>
          <w:rFonts w:ascii="Times" w:cs="Times" w:eastAsia="Times" w:hAnsi="Times"/>
          <w:color w:val="ffffff"/>
          <w:sz w:val="28"/>
          <w:szCs w:val="28"/>
          <w:rtl w:val="0"/>
        </w:rPr>
        <w:t xml:space="preserve">предпринимательство бизнес власть</w:t>
      </w:r>
    </w:p>
    <w:p w:rsidR="00000000" w:rsidDel="00000000" w:rsidP="00000000" w:rsidRDefault="00000000" w:rsidRPr="00000000" w14:paraId="00000003">
      <w:pPr>
        <w:widowControl w:val="0"/>
        <w:tabs>
          <w:tab w:val="left" w:pos="1134"/>
        </w:tabs>
        <w:spacing w:line="360" w:lineRule="auto"/>
        <w:ind w:firstLine="709"/>
        <w:jc w:val="both"/>
        <w:rPr>
          <w:rFonts w:ascii="Times" w:cs="Times" w:eastAsia="Times" w:hAnsi="Times"/>
          <w:sz w:val="28"/>
          <w:szCs w:val="28"/>
        </w:rPr>
      </w:pPr>
      <w:r w:rsidDel="00000000" w:rsidR="00000000" w:rsidRPr="00000000">
        <w:rPr>
          <w:rFonts w:ascii="Times" w:cs="Times" w:eastAsia="Times" w:hAnsi="Times"/>
          <w:sz w:val="28"/>
          <w:szCs w:val="28"/>
          <w:rtl w:val="0"/>
        </w:rPr>
        <w:t xml:space="preserve">Действующие в настоящее время и разрабатываемые нормативно-правовые акты предусматривают право организации на выработку собственной концепции системы безопасности и создания соответствующей службы как системы исполнительных органов, реализующей данную концепцию. Федеральный закон РФ от 28 декабря 2010 г. № 390-ФЗ "О безопасности", который заменил аналогичный закон 1992 года, определил основные принципы и содержание деятельности по обеспечению безопасности государства, общественной безопасности, экологической безопасности, безопасности личности, иных видов безопасности, предусмотренных законодательством Российской Федерации, полномочия и функции федеральных органов государственной власти, органов государственной власти субъектов Российской Федерации, органов местного самоуправления в области безопасности, а также статус Совета Безопасности Российской Федерации.</w:t>
      </w:r>
    </w:p>
    <w:p w:rsidR="00000000" w:rsidDel="00000000" w:rsidP="00000000" w:rsidRDefault="00000000" w:rsidRPr="00000000" w14:paraId="00000004">
      <w:pPr>
        <w:widowControl w:val="0"/>
        <w:tabs>
          <w:tab w:val="left" w:pos="1134"/>
        </w:tabs>
        <w:spacing w:line="360" w:lineRule="auto"/>
        <w:ind w:firstLine="709"/>
        <w:jc w:val="both"/>
        <w:rPr>
          <w:rFonts w:ascii="Times" w:cs="Times" w:eastAsia="Times" w:hAnsi="Times"/>
          <w:sz w:val="28"/>
          <w:szCs w:val="28"/>
        </w:rPr>
      </w:pPr>
      <w:r w:rsidDel="00000000" w:rsidR="00000000" w:rsidRPr="00000000">
        <w:rPr>
          <w:rFonts w:ascii="Times" w:cs="Times" w:eastAsia="Times" w:hAnsi="Times"/>
          <w:sz w:val="28"/>
          <w:szCs w:val="28"/>
          <w:rtl w:val="0"/>
        </w:rPr>
        <w:t xml:space="preserve">Реалии российской действительности свидетельствуют о том, что необходимо создавать систему экономической безопасности бизнеса, обеспечивающую защищённость жизненно важных интересов физических и юридических лиц, предпринимательства от недобросовестной конкуренции, противоправной деятельности, преступного поведения криминальных группировок и отдельных граждан.</w:t>
      </w:r>
    </w:p>
    <w:p w:rsidR="00000000" w:rsidDel="00000000" w:rsidP="00000000" w:rsidRDefault="00000000" w:rsidRPr="00000000" w14:paraId="00000005">
      <w:pPr>
        <w:widowControl w:val="0"/>
        <w:tabs>
          <w:tab w:val="left" w:pos="1134"/>
        </w:tabs>
        <w:spacing w:line="360" w:lineRule="auto"/>
        <w:ind w:firstLine="709"/>
        <w:jc w:val="both"/>
        <w:rPr>
          <w:rFonts w:ascii="Times" w:cs="Times" w:eastAsia="Times" w:hAnsi="Times"/>
          <w:sz w:val="28"/>
          <w:szCs w:val="28"/>
        </w:rPr>
      </w:pPr>
      <w:r w:rsidDel="00000000" w:rsidR="00000000" w:rsidRPr="00000000">
        <w:rPr>
          <w:rFonts w:ascii="Times" w:cs="Times" w:eastAsia="Times" w:hAnsi="Times"/>
          <w:sz w:val="28"/>
          <w:szCs w:val="28"/>
          <w:rtl w:val="0"/>
        </w:rPr>
        <w:t xml:space="preserve">Эффективное решение вопросов безопасности бизнеса нуждается в создании комплексной системы управления безопасностью, где должны совмещаться усилия государства и его специальных органов, а также самих субъектов экономической деятельности. Для координации этих работ можно создать советы по безопасности бизнеса различного уровня: при Правительстве РФ, при главах региональных Правительств и другие.</w:t>
      </w:r>
    </w:p>
    <w:p w:rsidR="00000000" w:rsidDel="00000000" w:rsidP="00000000" w:rsidRDefault="00000000" w:rsidRPr="00000000" w14:paraId="00000006">
      <w:pPr>
        <w:widowControl w:val="0"/>
        <w:tabs>
          <w:tab w:val="left" w:pos="1134"/>
        </w:tabs>
        <w:spacing w:line="360" w:lineRule="auto"/>
        <w:ind w:firstLine="709"/>
        <w:jc w:val="both"/>
        <w:rPr>
          <w:rFonts w:ascii="Times" w:cs="Times" w:eastAsia="Times" w:hAnsi="Times"/>
          <w:sz w:val="28"/>
          <w:szCs w:val="28"/>
        </w:rPr>
      </w:pPr>
      <w:r w:rsidDel="00000000" w:rsidR="00000000" w:rsidRPr="00000000">
        <w:rPr>
          <w:rFonts w:ascii="Times" w:cs="Times" w:eastAsia="Times" w:hAnsi="Times"/>
          <w:sz w:val="28"/>
          <w:szCs w:val="28"/>
          <w:rtl w:val="0"/>
        </w:rPr>
        <w:t xml:space="preserve">В сфере безопасности должен работать своеобразный, глубоко структурированный рынок услуг. При этом меры, которые могут быть приняты по непосредственной защите предпринимателя от тех или иных угроз, безусловно, необходимы, но не являются единственной гарантией его безопасности. Поэтому "рынок" безопасности, по большому счету, должен включать и другие гарантии, связанные со стабильностью отношений и обеспечением условий развития предпринимательства. Каждая из этих гарантий требует дальнейшей законодательной конкретизации. Реализация этих мер позволит расчистить поле для бизнеса и будет способствовать его более комфортному ведению.</w:t>
      </w:r>
    </w:p>
    <w:p w:rsidR="00000000" w:rsidDel="00000000" w:rsidP="00000000" w:rsidRDefault="00000000" w:rsidRPr="00000000" w14:paraId="00000007">
      <w:pPr>
        <w:pStyle w:val="Heading1"/>
        <w:keepNext w:val="0"/>
        <w:keepLines w:val="0"/>
        <w:widowControl w:val="0"/>
        <w:tabs>
          <w:tab w:val="left" w:pos="1134"/>
        </w:tabs>
        <w:spacing w:after="0" w:before="0" w:line="360" w:lineRule="auto"/>
        <w:ind w:firstLine="709"/>
        <w:jc w:val="both"/>
        <w:rPr>
          <w:rFonts w:ascii="Times" w:cs="Times" w:eastAsia="Times" w:hAnsi="Times"/>
          <w:sz w:val="28"/>
          <w:szCs w:val="28"/>
        </w:rPr>
      </w:pPr>
      <w:r w:rsidDel="00000000" w:rsidR="00000000" w:rsidRPr="00000000">
        <w:rPr>
          <w:rtl w:val="0"/>
        </w:rPr>
      </w:r>
    </w:p>
    <w:p w:rsidR="00000000" w:rsidDel="00000000" w:rsidP="00000000" w:rsidRDefault="00000000" w:rsidRPr="00000000" w14:paraId="00000008">
      <w:pPr>
        <w:pStyle w:val="Heading1"/>
        <w:keepNext w:val="0"/>
        <w:keepLines w:val="0"/>
        <w:widowControl w:val="0"/>
        <w:tabs>
          <w:tab w:val="left" w:pos="1134"/>
        </w:tabs>
        <w:spacing w:after="0" w:before="0" w:line="360" w:lineRule="auto"/>
        <w:ind w:left="0" w:firstLine="0"/>
        <w:jc w:val="both"/>
        <w:rPr/>
      </w:pPr>
      <w:bookmarkStart w:colFirst="0" w:colLast="0" w:name="_1i0t8v2e6vxi" w:id="0"/>
      <w:bookmarkEnd w:id="0"/>
      <w:r w:rsidDel="00000000" w:rsidR="00000000" w:rsidRPr="00000000">
        <w:rPr>
          <w:rtl w:val="0"/>
        </w:rPr>
      </w:r>
    </w:p>
    <w:sectPr>
      <w:pgSz w:h="15840" w:w="12240"/>
      <w:pgMar w:bottom="1133.8582677165355" w:top="1133.8582677165355" w:left="1700.7874015748032"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