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225" w:before="0" w:line="240" w:lineRule="auto"/>
        <w:jc w:val="center"/>
        <w:rPr>
          <w:rFonts w:ascii="Open Sans" w:cs="Open Sans" w:eastAsia="Open Sans" w:hAnsi="Open Sans"/>
          <w:b w:val="1"/>
          <w:color w:val="383838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83838"/>
          <w:sz w:val="27"/>
          <w:szCs w:val="27"/>
          <w:rtl w:val="0"/>
        </w:rPr>
        <w:t xml:space="preserve">Образец плана курсовой работы по психологии</w:t>
      </w:r>
    </w:p>
    <w:p w:rsidR="00000000" w:rsidDel="00000000" w:rsidP="00000000" w:rsidRDefault="00000000" w:rsidRPr="00000000" w14:paraId="00000002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Тема: Важные основные этапы взаимодействия процессов мышления и памяти в формировании личности</w:t>
      </w:r>
    </w:p>
    <w:p w:rsidR="00000000" w:rsidDel="00000000" w:rsidP="00000000" w:rsidRDefault="00000000" w:rsidRPr="00000000" w14:paraId="00000003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1. Мышление и память как виды познавательной деятельности.</w:t>
      </w:r>
    </w:p>
    <w:p w:rsidR="00000000" w:rsidDel="00000000" w:rsidP="00000000" w:rsidRDefault="00000000" w:rsidRPr="00000000" w14:paraId="00000005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1.1. Особенности протекания мыслительных процессов.</w:t>
      </w:r>
    </w:p>
    <w:p w:rsidR="00000000" w:rsidDel="00000000" w:rsidP="00000000" w:rsidRDefault="00000000" w:rsidRPr="00000000" w14:paraId="00000006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1.2. Виды и функции мышления.</w:t>
      </w:r>
    </w:p>
    <w:p w:rsidR="00000000" w:rsidDel="00000000" w:rsidP="00000000" w:rsidRDefault="00000000" w:rsidRPr="00000000" w14:paraId="00000007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1.3. Структура и разновидности памяти, как процесса интеллектуального развития личности.</w:t>
      </w:r>
    </w:p>
    <w:p w:rsidR="00000000" w:rsidDel="00000000" w:rsidP="00000000" w:rsidRDefault="00000000" w:rsidRPr="00000000" w14:paraId="00000008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2. Важные аспекты взаимосвязи оперативной памяти и мышления.</w:t>
      </w:r>
    </w:p>
    <w:p w:rsidR="00000000" w:rsidDel="00000000" w:rsidP="00000000" w:rsidRDefault="00000000" w:rsidRPr="00000000" w14:paraId="00000009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1.4. Этапы </w:t>
      </w:r>
      <w:hyperlink r:id="rId6">
        <w:r w:rsidDel="00000000" w:rsidR="00000000" w:rsidRPr="00000000">
          <w:rPr>
            <w:rFonts w:ascii="Open Sans" w:cs="Open Sans" w:eastAsia="Open Sans" w:hAnsi="Open Sans"/>
            <w:sz w:val="21"/>
            <w:szCs w:val="21"/>
            <w:u w:val="single"/>
            <w:rtl w:val="0"/>
          </w:rPr>
          <w:t xml:space="preserve">проведения исследования</w:t>
        </w:r>
      </w:hyperlink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1.5. Анализ полученных данных и их обсуждение.</w:t>
      </w:r>
    </w:p>
    <w:p w:rsidR="00000000" w:rsidDel="00000000" w:rsidP="00000000" w:rsidRDefault="00000000" w:rsidRPr="00000000" w14:paraId="0000000B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00C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0D">
      <w:pPr>
        <w:shd w:fill="ffffff" w:val="clear"/>
        <w:spacing w:after="300" w:before="280" w:line="24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Приложения</w:t>
      </w:r>
    </w:p>
    <w:p w:rsidR="00000000" w:rsidDel="00000000" w:rsidP="00000000" w:rsidRDefault="00000000" w:rsidRPr="00000000" w14:paraId="0000000E">
      <w:pPr>
        <w:shd w:fill="ffffff" w:val="clear"/>
        <w:spacing w:after="180" w:before="180" w:line="240" w:lineRule="auto"/>
        <w:rPr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u.solverbook.com/stati/kursovye-raboty/metody-issledovaniya-v-kursovoj-rabot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