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5C" w:rsidRDefault="006C585C" w:rsidP="00B9159B">
      <w:pPr>
        <w:rPr>
          <w:rFonts w:ascii="Times New Roman" w:hAnsi="Times New Roman" w:cs="Times New Roman"/>
          <w:sz w:val="32"/>
          <w:szCs w:val="32"/>
        </w:rPr>
      </w:pPr>
      <w:r>
        <w:rPr>
          <w:rFonts w:ascii="Times New Roman" w:hAnsi="Times New Roman" w:cs="Times New Roman"/>
          <w:sz w:val="32"/>
          <w:szCs w:val="32"/>
        </w:rPr>
        <w:t xml:space="preserve">Введение </w:t>
      </w:r>
    </w:p>
    <w:p w:rsidR="002B7CD8" w:rsidRPr="001E01C5" w:rsidRDefault="001E01C5" w:rsidP="00B9159B">
      <w:pPr>
        <w:rPr>
          <w:rFonts w:ascii="Times New Roman" w:hAnsi="Times New Roman" w:cs="Times New Roman"/>
          <w:sz w:val="28"/>
          <w:szCs w:val="28"/>
        </w:rPr>
      </w:pPr>
      <w:r w:rsidRPr="001E01C5">
        <w:rPr>
          <w:rFonts w:ascii="Times New Roman" w:hAnsi="Times New Roman" w:cs="Times New Roman"/>
          <w:sz w:val="28"/>
          <w:szCs w:val="28"/>
        </w:rPr>
        <w:t xml:space="preserve">Согласно оценкам экспертов ВОЗ, здоровье населения </w:t>
      </w:r>
      <w:r w:rsidR="002B7CD8">
        <w:rPr>
          <w:rFonts w:ascii="Times New Roman" w:hAnsi="Times New Roman" w:cs="Times New Roman"/>
          <w:sz w:val="28"/>
          <w:szCs w:val="28"/>
        </w:rPr>
        <w:t>на 70 % зависит от образа жизни, важнейшим фактором которого является питание. Рациональное питание обеспечивает нормальный рост и развитие способствует профилактике заболеваний, продлению продолжительности жизни, повышению работоспособности создает необходимые условия адаптации организма к изменениям окружающей ср</w:t>
      </w:r>
      <w:r w:rsidR="00653DDF">
        <w:rPr>
          <w:rFonts w:ascii="Times New Roman" w:hAnsi="Times New Roman" w:cs="Times New Roman"/>
          <w:sz w:val="28"/>
          <w:szCs w:val="28"/>
        </w:rPr>
        <w:t xml:space="preserve">еды. </w:t>
      </w:r>
      <w:r w:rsidR="002B7CD8">
        <w:rPr>
          <w:rFonts w:ascii="Times New Roman" w:hAnsi="Times New Roman" w:cs="Times New Roman"/>
          <w:sz w:val="28"/>
          <w:szCs w:val="28"/>
        </w:rPr>
        <w:t xml:space="preserve">Исследование </w:t>
      </w:r>
      <w:r w:rsidR="00653DDF">
        <w:rPr>
          <w:rFonts w:ascii="Times New Roman" w:hAnsi="Times New Roman" w:cs="Times New Roman"/>
          <w:sz w:val="28"/>
          <w:szCs w:val="28"/>
        </w:rPr>
        <w:t xml:space="preserve">в области </w:t>
      </w:r>
      <w:r w:rsidR="002B7CD8">
        <w:rPr>
          <w:rFonts w:ascii="Times New Roman" w:hAnsi="Times New Roman" w:cs="Times New Roman"/>
          <w:sz w:val="28"/>
          <w:szCs w:val="28"/>
        </w:rPr>
        <w:t xml:space="preserve">пищевого поведения </w:t>
      </w:r>
      <w:r w:rsidR="00653DDF">
        <w:rPr>
          <w:rFonts w:ascii="Times New Roman" w:hAnsi="Times New Roman" w:cs="Times New Roman"/>
          <w:sz w:val="28"/>
          <w:szCs w:val="28"/>
        </w:rPr>
        <w:t xml:space="preserve">обусловлено потребностями нашей современности. </w:t>
      </w:r>
    </w:p>
    <w:p w:rsidR="00851397" w:rsidRDefault="00851397" w:rsidP="00851397">
      <w:pPr>
        <w:jc w:val="both"/>
        <w:rPr>
          <w:rFonts w:ascii="Times New Roman" w:hAnsi="Times New Roman" w:cs="Times New Roman"/>
          <w:sz w:val="28"/>
          <w:szCs w:val="28"/>
        </w:rPr>
      </w:pPr>
      <w:r>
        <w:rPr>
          <w:rFonts w:ascii="Times New Roman" w:hAnsi="Times New Roman" w:cs="Times New Roman"/>
          <w:sz w:val="28"/>
          <w:szCs w:val="28"/>
        </w:rPr>
        <w:t xml:space="preserve">Потребность в пище – первична, от неё зависит жизнь и здоровье индивида. Пища необходима для гомеостаза, получения энергии, питательных веществ и витаминов, поддерживающих жизнедеятельность организма. </w:t>
      </w:r>
    </w:p>
    <w:p w:rsidR="009F3D45" w:rsidRDefault="009F3D45" w:rsidP="009F3D45">
      <w:pPr>
        <w:pStyle w:val="ab"/>
        <w:shd w:val="clear" w:color="auto" w:fill="FFFFFF"/>
        <w:spacing w:before="45" w:beforeAutospacing="0" w:after="45" w:afterAutospacing="0"/>
        <w:ind w:left="45" w:right="45"/>
        <w:jc w:val="both"/>
        <w:rPr>
          <w:sz w:val="28"/>
          <w:szCs w:val="28"/>
        </w:rPr>
      </w:pPr>
      <w:r w:rsidRPr="00851397">
        <w:rPr>
          <w:color w:val="000000" w:themeColor="text1"/>
          <w:sz w:val="28"/>
          <w:szCs w:val="28"/>
        </w:rPr>
        <w:t>Несмотря на врожденный ха</w:t>
      </w:r>
      <w:r w:rsidRPr="005D652A">
        <w:rPr>
          <w:sz w:val="28"/>
          <w:szCs w:val="28"/>
        </w:rPr>
        <w:t xml:space="preserve">рактер пищевых реакций, многочисленные данные показывают, что в регуляции приема пищи важная роль принадлежит </w:t>
      </w:r>
      <w:proofErr w:type="spellStart"/>
      <w:r w:rsidRPr="00A762D4">
        <w:rPr>
          <w:sz w:val="28"/>
          <w:szCs w:val="28"/>
        </w:rPr>
        <w:t>условнорефлекторным</w:t>
      </w:r>
      <w:proofErr w:type="spellEnd"/>
      <w:r w:rsidRPr="00A762D4">
        <w:rPr>
          <w:sz w:val="28"/>
          <w:szCs w:val="28"/>
        </w:rPr>
        <w:t xml:space="preserve"> механизмам. Это является основной причиной переедания и, следовательно, приобретения лишней массы тела современным человеком. Вспомните, каким обжорством мы страдаем, приходя в гости. В регуляции пищевого поведения участвуют многие факторы. Общеизвестно влияние на аппетит вида, запаха и вкуса пищи. Степень наполнения желудка также влияет на аппетит. Хорошо известна зависимость приема пищи от температуры окружающей среды: низкая температура стимулирует прием пищи, высокая – тормозит. Конечный приспособительный эффект всех механизмов, участвующих в пищевом поведении, состоит в приеме количества пищи, сбалансированного по калорийности с расходуемой энергией. Этим достигается постоянство массы тела.</w:t>
      </w:r>
    </w:p>
    <w:p w:rsidR="009F3D45" w:rsidRDefault="009F3D45" w:rsidP="00851397">
      <w:pPr>
        <w:jc w:val="both"/>
        <w:rPr>
          <w:rFonts w:ascii="Times New Roman" w:hAnsi="Times New Roman" w:cs="Times New Roman"/>
          <w:sz w:val="28"/>
          <w:szCs w:val="28"/>
        </w:rPr>
      </w:pPr>
    </w:p>
    <w:p w:rsidR="00B9159B" w:rsidRPr="00F9754F" w:rsidRDefault="00F9754F" w:rsidP="00B9159B">
      <w:pPr>
        <w:rPr>
          <w:rFonts w:ascii="Times New Roman" w:hAnsi="Times New Roman" w:cs="Times New Roman"/>
          <w:sz w:val="28"/>
          <w:szCs w:val="28"/>
        </w:rPr>
      </w:pPr>
      <w:r>
        <w:rPr>
          <w:rFonts w:ascii="Times New Roman" w:hAnsi="Times New Roman" w:cs="Times New Roman"/>
          <w:sz w:val="28"/>
          <w:szCs w:val="28"/>
        </w:rPr>
        <w:t xml:space="preserve">В случае если мы испытываем физиологически потребности в еде или </w:t>
      </w:r>
      <w:proofErr w:type="gramStart"/>
      <w:r>
        <w:rPr>
          <w:rFonts w:ascii="Times New Roman" w:hAnsi="Times New Roman" w:cs="Times New Roman"/>
          <w:sz w:val="28"/>
          <w:szCs w:val="28"/>
        </w:rPr>
        <w:t>воде,  какими</w:t>
      </w:r>
      <w:proofErr w:type="gramEnd"/>
      <w:r>
        <w:rPr>
          <w:rFonts w:ascii="Times New Roman" w:hAnsi="Times New Roman" w:cs="Times New Roman"/>
          <w:sz w:val="28"/>
          <w:szCs w:val="28"/>
        </w:rPr>
        <w:t xml:space="preserve"> органами </w:t>
      </w:r>
      <w:proofErr w:type="spellStart"/>
      <w:r>
        <w:rPr>
          <w:rFonts w:ascii="Times New Roman" w:hAnsi="Times New Roman" w:cs="Times New Roman"/>
          <w:sz w:val="28"/>
          <w:szCs w:val="28"/>
        </w:rPr>
        <w:t>гармономи</w:t>
      </w:r>
      <w:proofErr w:type="spellEnd"/>
      <w:r>
        <w:rPr>
          <w:rFonts w:ascii="Times New Roman" w:hAnsi="Times New Roman" w:cs="Times New Roman"/>
          <w:sz w:val="28"/>
          <w:szCs w:val="28"/>
        </w:rPr>
        <w:t xml:space="preserve"> и работой ЦНС это регулируется? Попробую разобраться в данном реферате. </w:t>
      </w: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Default="00767C1F" w:rsidP="00B9159B">
      <w:pPr>
        <w:rPr>
          <w:rFonts w:ascii="Times New Roman" w:hAnsi="Times New Roman" w:cs="Times New Roman"/>
          <w:sz w:val="32"/>
          <w:szCs w:val="32"/>
        </w:rPr>
      </w:pPr>
    </w:p>
    <w:p w:rsidR="00767C1F" w:rsidRPr="004D2861" w:rsidRDefault="00767C1F" w:rsidP="00E8459E">
      <w:pPr>
        <w:jc w:val="both"/>
        <w:rPr>
          <w:rFonts w:ascii="Times New Roman" w:hAnsi="Times New Roman" w:cs="Times New Roman"/>
          <w:b/>
          <w:sz w:val="32"/>
          <w:szCs w:val="32"/>
        </w:rPr>
      </w:pPr>
      <w:r w:rsidRPr="004D2861">
        <w:rPr>
          <w:rFonts w:ascii="Times New Roman" w:hAnsi="Times New Roman" w:cs="Times New Roman"/>
          <w:b/>
          <w:sz w:val="32"/>
          <w:szCs w:val="32"/>
        </w:rPr>
        <w:lastRenderedPageBreak/>
        <w:t>Понятие</w:t>
      </w:r>
      <w:r w:rsidR="00641C39">
        <w:rPr>
          <w:rFonts w:ascii="Times New Roman" w:hAnsi="Times New Roman" w:cs="Times New Roman"/>
          <w:b/>
          <w:sz w:val="32"/>
          <w:szCs w:val="32"/>
        </w:rPr>
        <w:t>:</w:t>
      </w:r>
      <w:r w:rsidRPr="004D2861">
        <w:rPr>
          <w:rFonts w:ascii="Times New Roman" w:hAnsi="Times New Roman" w:cs="Times New Roman"/>
          <w:b/>
          <w:sz w:val="32"/>
          <w:szCs w:val="32"/>
        </w:rPr>
        <w:t xml:space="preserve"> пищевого поведения</w:t>
      </w:r>
      <w:r w:rsidR="00641C39">
        <w:rPr>
          <w:rFonts w:ascii="Times New Roman" w:hAnsi="Times New Roman" w:cs="Times New Roman"/>
          <w:b/>
          <w:sz w:val="32"/>
          <w:szCs w:val="32"/>
        </w:rPr>
        <w:t>,</w:t>
      </w:r>
      <w:r w:rsidRPr="004D2861">
        <w:rPr>
          <w:rFonts w:ascii="Times New Roman" w:hAnsi="Times New Roman" w:cs="Times New Roman"/>
          <w:b/>
          <w:sz w:val="32"/>
          <w:szCs w:val="32"/>
        </w:rPr>
        <w:t xml:space="preserve"> аппетита и голода как физиологическое явление  </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1911 год - Павлов - первые сведения о пищевом центре. Пищевой центр - это совокупность нейронов, расположенных на разных уровнях ЦНС, регулирующих деятельность ЖКТ и обеспечивающих </w:t>
      </w:r>
      <w:proofErr w:type="spellStart"/>
      <w:r w:rsidRPr="00A1396E">
        <w:rPr>
          <w:color w:val="000000"/>
          <w:sz w:val="28"/>
          <w:szCs w:val="28"/>
        </w:rPr>
        <w:t>пищедобывающее</w:t>
      </w:r>
      <w:proofErr w:type="spellEnd"/>
      <w:r w:rsidRPr="00A1396E">
        <w:rPr>
          <w:color w:val="000000"/>
          <w:sz w:val="28"/>
          <w:szCs w:val="28"/>
        </w:rPr>
        <w:t xml:space="preserve"> поведение. Пищевой центр состоит из нескольких отделов, которые представляют собой воспринимающий и реагирующий аппарат и включают в себя КГМ.</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Отделы пищевого центра (уровни):</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спинальный - ядра нервов, иннервирующих весь ЖКТ;</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xml:space="preserve">- центры ПНС (тазовый нерв) - иннервируют часть </w:t>
      </w:r>
      <w:proofErr w:type="spellStart"/>
      <w:r w:rsidRPr="00A1396E">
        <w:rPr>
          <w:color w:val="000000"/>
          <w:sz w:val="28"/>
          <w:szCs w:val="28"/>
        </w:rPr>
        <w:t>colon</w:t>
      </w:r>
      <w:proofErr w:type="spellEnd"/>
      <w:r w:rsidRPr="00A1396E">
        <w:rPr>
          <w:color w:val="000000"/>
          <w:sz w:val="28"/>
          <w:szCs w:val="28"/>
        </w:rPr>
        <w:t>, включая прямую кишку.</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Эти центры не имеют большого самостоятельного значения, т. к. возбуждаются под влиянием импульсов из вышележащих отделов ЦНС.</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1.</w:t>
      </w:r>
      <w:r w:rsidRPr="00A1396E">
        <w:rPr>
          <w:color w:val="000000"/>
          <w:sz w:val="28"/>
          <w:szCs w:val="28"/>
          <w:u w:val="single"/>
        </w:rPr>
        <w:t>Бульбарный уровень</w:t>
      </w:r>
      <w:r w:rsidRPr="00A1396E">
        <w:rPr>
          <w:color w:val="000000"/>
          <w:sz w:val="28"/>
          <w:szCs w:val="28"/>
        </w:rPr>
        <w:t>- на нем комплексный пищевой центр (КПЦ), который представлен ядрами V, VII, IX, Х пар черепно-мозговых нервов. В понятие КПЦ включаются и отдельные нейроны ретикулярной формации продолговатого мозга. Этот уровень регулирует моторную, секреторную и всасывательную функции всего ЖКТ.</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2.</w:t>
      </w:r>
      <w:r w:rsidRPr="00A1396E">
        <w:rPr>
          <w:color w:val="000000"/>
          <w:sz w:val="28"/>
          <w:szCs w:val="28"/>
          <w:u w:val="single"/>
        </w:rPr>
        <w:t>Гипоталамический уровень</w:t>
      </w:r>
      <w:r w:rsidRPr="00A1396E">
        <w:rPr>
          <w:color w:val="000000"/>
          <w:sz w:val="28"/>
          <w:szCs w:val="28"/>
        </w:rPr>
        <w:t>: (диэнцефальный) ядра гипоталамуса, при возбуждении которых возникают специфические проявления организма:</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голода - латеральные ядра гипоталамуса - при их раздражении возникает чувство голода (</w:t>
      </w:r>
      <w:proofErr w:type="spellStart"/>
      <w:r w:rsidRPr="00A1396E">
        <w:rPr>
          <w:color w:val="000000"/>
          <w:sz w:val="28"/>
          <w:szCs w:val="28"/>
        </w:rPr>
        <w:t>гиперфагия</w:t>
      </w:r>
      <w:proofErr w:type="spellEnd"/>
      <w:r w:rsidRPr="00A1396E">
        <w:rPr>
          <w:color w:val="000000"/>
          <w:sz w:val="28"/>
          <w:szCs w:val="28"/>
        </w:rPr>
        <w:t>), животное не отходит от еды (</w:t>
      </w:r>
      <w:proofErr w:type="spellStart"/>
      <w:r w:rsidRPr="00A1396E">
        <w:rPr>
          <w:color w:val="000000"/>
          <w:sz w:val="28"/>
          <w:szCs w:val="28"/>
        </w:rPr>
        <w:t>булемия</w:t>
      </w:r>
      <w:proofErr w:type="spellEnd"/>
      <w:r w:rsidRPr="00A1396E">
        <w:rPr>
          <w:color w:val="000000"/>
          <w:sz w:val="28"/>
          <w:szCs w:val="28"/>
        </w:rPr>
        <w:t>); при их разрушении животное не ест;</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насыщения - вентромедиальные ядра - при их возбуждении - ощущение сытости, при их разрушении - нет насыщения;</w:t>
      </w:r>
    </w:p>
    <w:p w:rsidR="00851397" w:rsidRPr="00A1396E" w:rsidRDefault="00851397" w:rsidP="00546A40">
      <w:pPr>
        <w:pStyle w:val="ab"/>
        <w:shd w:val="clear" w:color="auto" w:fill="FFFFFF"/>
        <w:spacing w:before="0" w:beforeAutospacing="0" w:after="285" w:afterAutospacing="0"/>
        <w:jc w:val="both"/>
        <w:rPr>
          <w:color w:val="000000"/>
          <w:sz w:val="28"/>
          <w:szCs w:val="28"/>
        </w:rPr>
      </w:pPr>
      <w:r w:rsidRPr="00A1396E">
        <w:rPr>
          <w:color w:val="000000"/>
          <w:sz w:val="28"/>
          <w:szCs w:val="28"/>
        </w:rPr>
        <w:t>- центр жажды - фронтальные ядра, содержат нейроны с выраженной осмотической чувствительностью.</w:t>
      </w:r>
    </w:p>
    <w:p w:rsidR="00851397" w:rsidRPr="00A1396E"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3.</w:t>
      </w:r>
      <w:r w:rsidRPr="00A1396E">
        <w:rPr>
          <w:color w:val="000000"/>
          <w:sz w:val="28"/>
          <w:szCs w:val="28"/>
          <w:u w:val="single"/>
        </w:rPr>
        <w:t>Подкорковый уровень</w:t>
      </w:r>
      <w:r w:rsidRPr="00A1396E">
        <w:rPr>
          <w:color w:val="000000"/>
          <w:sz w:val="28"/>
          <w:szCs w:val="28"/>
        </w:rPr>
        <w:t xml:space="preserve">: образование </w:t>
      </w:r>
      <w:proofErr w:type="spellStart"/>
      <w:r w:rsidRPr="00A1396E">
        <w:rPr>
          <w:color w:val="000000"/>
          <w:sz w:val="28"/>
          <w:szCs w:val="28"/>
        </w:rPr>
        <w:t>лимбической</w:t>
      </w:r>
      <w:proofErr w:type="spellEnd"/>
      <w:r w:rsidRPr="00A1396E">
        <w:rPr>
          <w:color w:val="000000"/>
          <w:sz w:val="28"/>
          <w:szCs w:val="28"/>
        </w:rPr>
        <w:t xml:space="preserve"> системы и некоторые базальные ганглии. Этот уровень обеспечивает пищевые инстинкты и пищедобывательное поведение.</w:t>
      </w:r>
    </w:p>
    <w:p w:rsidR="00851397" w:rsidRDefault="00851397" w:rsidP="00546A40">
      <w:pPr>
        <w:pStyle w:val="ab"/>
        <w:shd w:val="clear" w:color="auto" w:fill="FFFFFF"/>
        <w:spacing w:before="0" w:beforeAutospacing="0" w:after="0" w:afterAutospacing="0"/>
        <w:jc w:val="both"/>
        <w:rPr>
          <w:color w:val="000000"/>
          <w:sz w:val="28"/>
          <w:szCs w:val="28"/>
        </w:rPr>
      </w:pPr>
      <w:r w:rsidRPr="00A1396E">
        <w:rPr>
          <w:color w:val="000000"/>
          <w:sz w:val="28"/>
          <w:szCs w:val="28"/>
        </w:rPr>
        <w:t>4.</w:t>
      </w:r>
      <w:r w:rsidR="00A1396E">
        <w:rPr>
          <w:color w:val="000000"/>
          <w:sz w:val="28"/>
          <w:szCs w:val="28"/>
          <w:u w:val="single"/>
        </w:rPr>
        <w:t>Корковый уровень</w:t>
      </w:r>
      <w:r w:rsidRPr="00A1396E">
        <w:rPr>
          <w:color w:val="000000"/>
          <w:sz w:val="28"/>
          <w:szCs w:val="28"/>
        </w:rPr>
        <w:t>- нейроны мозгового отдела обонятельной и вкусовой систем + полимодальные нейроны КГМ. Обеспечивают определенные субъективные ощущения, условно</w:t>
      </w:r>
      <w:r w:rsidR="00A1396E">
        <w:rPr>
          <w:color w:val="000000"/>
          <w:sz w:val="28"/>
          <w:szCs w:val="28"/>
        </w:rPr>
        <w:t xml:space="preserve"> </w:t>
      </w:r>
      <w:r w:rsidRPr="00A1396E">
        <w:rPr>
          <w:color w:val="000000"/>
          <w:sz w:val="28"/>
          <w:szCs w:val="28"/>
        </w:rPr>
        <w:t>рефлекторную реакцию пищеварительной системы; более совершенное приспособление пищеварительной системы к окружающей среде.</w:t>
      </w:r>
    </w:p>
    <w:p w:rsidR="00A1396E" w:rsidRPr="00A1396E" w:rsidRDefault="00A1396E" w:rsidP="00851397">
      <w:pPr>
        <w:pStyle w:val="ab"/>
        <w:shd w:val="clear" w:color="auto" w:fill="FFFFFF"/>
        <w:spacing w:before="0" w:beforeAutospacing="0" w:after="0" w:afterAutospacing="0"/>
        <w:rPr>
          <w:color w:val="000000"/>
          <w:sz w:val="28"/>
          <w:szCs w:val="28"/>
        </w:rPr>
      </w:pP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Функции пищевого центра:</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регулирует секреторную, моторную, всасывательную функции ЖКТ.</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пищедобывательное поведение и пищевую мотивацию.</w:t>
      </w:r>
    </w:p>
    <w:p w:rsidR="00851397" w:rsidRPr="00A1396E" w:rsidRDefault="00851397" w:rsidP="00851397">
      <w:pPr>
        <w:pStyle w:val="ab"/>
        <w:shd w:val="clear" w:color="auto" w:fill="FFFFFF"/>
        <w:spacing w:before="0" w:beforeAutospacing="0" w:after="285" w:afterAutospacing="0"/>
        <w:rPr>
          <w:color w:val="000000"/>
          <w:sz w:val="28"/>
          <w:szCs w:val="28"/>
        </w:rPr>
      </w:pPr>
      <w:r w:rsidRPr="00A1396E">
        <w:rPr>
          <w:color w:val="000000"/>
          <w:sz w:val="28"/>
          <w:szCs w:val="28"/>
        </w:rPr>
        <w:t>- обеспечивает общие ощущения: голод, насыщение, аппетит, жажду.</w:t>
      </w:r>
    </w:p>
    <w:p w:rsidR="00EF173F" w:rsidRDefault="00EF173F" w:rsidP="00E8459E">
      <w:pPr>
        <w:jc w:val="both"/>
        <w:rPr>
          <w:rFonts w:ascii="Times New Roman" w:hAnsi="Times New Roman" w:cs="Times New Roman"/>
          <w:sz w:val="28"/>
          <w:szCs w:val="28"/>
        </w:rPr>
      </w:pPr>
      <w:r w:rsidRPr="00EF173F">
        <w:rPr>
          <w:rFonts w:ascii="Times New Roman" w:hAnsi="Times New Roman" w:cs="Times New Roman"/>
          <w:sz w:val="28"/>
          <w:szCs w:val="28"/>
        </w:rPr>
        <w:t xml:space="preserve">Пищевое поведение, по определению Л.А. Звенигородкой – это </w:t>
      </w:r>
      <w:r>
        <w:rPr>
          <w:rFonts w:ascii="Times New Roman" w:hAnsi="Times New Roman" w:cs="Times New Roman"/>
          <w:sz w:val="28"/>
          <w:szCs w:val="28"/>
        </w:rPr>
        <w:t>все компоненты поведения человека, которые присутствуют в нормальном процессе приема пищи.</w:t>
      </w:r>
    </w:p>
    <w:p w:rsidR="00767C1F" w:rsidRDefault="00EF173F" w:rsidP="00E8459E">
      <w:pPr>
        <w:jc w:val="both"/>
        <w:rPr>
          <w:rFonts w:ascii="Times New Roman" w:hAnsi="Times New Roman" w:cs="Times New Roman"/>
          <w:sz w:val="28"/>
          <w:szCs w:val="28"/>
        </w:rPr>
      </w:pPr>
      <w:r>
        <w:rPr>
          <w:rFonts w:ascii="Times New Roman" w:hAnsi="Times New Roman" w:cs="Times New Roman"/>
          <w:sz w:val="28"/>
          <w:szCs w:val="28"/>
        </w:rPr>
        <w:t xml:space="preserve">И.Г. Малкина-Пых определяет пищевое поведение как целостное отношение к пище и ее приему, стереотип питания в обычных условиях и в случае стресса, это </w:t>
      </w:r>
      <w:r w:rsidR="00E8459E">
        <w:rPr>
          <w:rFonts w:ascii="Times New Roman" w:hAnsi="Times New Roman" w:cs="Times New Roman"/>
          <w:sz w:val="28"/>
          <w:szCs w:val="28"/>
        </w:rPr>
        <w:t>поведение,</w:t>
      </w:r>
      <w:r>
        <w:rPr>
          <w:rFonts w:ascii="Times New Roman" w:hAnsi="Times New Roman" w:cs="Times New Roman"/>
          <w:sz w:val="28"/>
          <w:szCs w:val="28"/>
        </w:rPr>
        <w:t xml:space="preserve"> которое ориентированно на образ собственного тела и деятельность по формированию данного образа т.е., пищевое поведение охватывает все установки, формы поведения, </w:t>
      </w:r>
      <w:proofErr w:type="gramStart"/>
      <w:r>
        <w:rPr>
          <w:rFonts w:ascii="Times New Roman" w:hAnsi="Times New Roman" w:cs="Times New Roman"/>
          <w:sz w:val="28"/>
          <w:szCs w:val="28"/>
        </w:rPr>
        <w:t>привычки и эмоции</w:t>
      </w:r>
      <w:proofErr w:type="gramEnd"/>
      <w:r>
        <w:rPr>
          <w:rFonts w:ascii="Times New Roman" w:hAnsi="Times New Roman" w:cs="Times New Roman"/>
          <w:sz w:val="28"/>
          <w:szCs w:val="28"/>
        </w:rPr>
        <w:t xml:space="preserve"> касающиеся еды, которые индивидуальны для каждого индивида.</w:t>
      </w:r>
    </w:p>
    <w:p w:rsidR="00F0362C" w:rsidRPr="00F0362C" w:rsidRDefault="00F0362C" w:rsidP="00F0362C">
      <w:pPr>
        <w:pStyle w:val="ab"/>
        <w:jc w:val="both"/>
        <w:rPr>
          <w:color w:val="000000"/>
          <w:sz w:val="28"/>
          <w:szCs w:val="28"/>
          <w:shd w:val="clear" w:color="auto" w:fill="FFFFFF"/>
        </w:rPr>
      </w:pPr>
      <w:bookmarkStart w:id="0" w:name="292"/>
      <w:r w:rsidRPr="00F0362C">
        <w:rPr>
          <w:color w:val="000000"/>
          <w:sz w:val="28"/>
          <w:szCs w:val="28"/>
          <w:shd w:val="clear" w:color="auto" w:fill="FFFFFF"/>
        </w:rPr>
        <w:t xml:space="preserve">На формирование пищевого поведения влияют многие факторы: социальные, экономические, этнокультурные, личностные особенности и т.д. </w:t>
      </w:r>
      <w:proofErr w:type="spellStart"/>
      <w:r w:rsidRPr="00F0362C">
        <w:rPr>
          <w:color w:val="000000"/>
          <w:sz w:val="28"/>
          <w:szCs w:val="28"/>
          <w:shd w:val="clear" w:color="auto" w:fill="FFFFFF"/>
        </w:rPr>
        <w:t>Фрэнкин</w:t>
      </w:r>
      <w:proofErr w:type="spellEnd"/>
      <w:r w:rsidRPr="00F0362C">
        <w:rPr>
          <w:color w:val="000000"/>
          <w:sz w:val="28"/>
          <w:szCs w:val="28"/>
          <w:shd w:val="clear" w:color="auto" w:fill="FFFFFF"/>
        </w:rPr>
        <w:t xml:space="preserve"> говорил, что пищевое поведение определяют не только потребности (витальная потребность в еде), но и полученные в прошлом знания и стратегии мышления. Так же важная роль в пищевом поведении отводится эмоциональной потребности. Необходимо также отметить социальное значение еды. Традиции, пищевые привычки, отражают уровень развития культуры, национальную, территориальную и религиозную принадлежность, а </w:t>
      </w:r>
      <w:proofErr w:type="gramStart"/>
      <w:r w:rsidRPr="00F0362C">
        <w:rPr>
          <w:color w:val="000000"/>
          <w:sz w:val="28"/>
          <w:szCs w:val="28"/>
          <w:shd w:val="clear" w:color="auto" w:fill="FFFFFF"/>
        </w:rPr>
        <w:t>так же</w:t>
      </w:r>
      <w:proofErr w:type="gramEnd"/>
      <w:r w:rsidRPr="00F0362C">
        <w:rPr>
          <w:color w:val="000000"/>
          <w:sz w:val="28"/>
          <w:szCs w:val="28"/>
          <w:shd w:val="clear" w:color="auto" w:fill="FFFFFF"/>
        </w:rPr>
        <w:t xml:space="preserve"> семейное воспитание в сфере пищевого поведения.</w:t>
      </w:r>
    </w:p>
    <w:bookmarkEnd w:id="0"/>
    <w:p w:rsidR="00E8459E" w:rsidRDefault="00E8459E" w:rsidP="00E8459E">
      <w:pPr>
        <w:jc w:val="both"/>
        <w:rPr>
          <w:rFonts w:ascii="Times New Roman" w:hAnsi="Times New Roman" w:cs="Times New Roman"/>
          <w:sz w:val="28"/>
          <w:szCs w:val="28"/>
        </w:rPr>
      </w:pPr>
      <w:r>
        <w:rPr>
          <w:rFonts w:ascii="Times New Roman" w:hAnsi="Times New Roman" w:cs="Times New Roman"/>
          <w:sz w:val="28"/>
          <w:szCs w:val="28"/>
        </w:rPr>
        <w:t xml:space="preserve">У каждого человека свой рацион, отличающийся количеством пищи и времени ее приема,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свои предпочтительные сочетания продуктов. Это зависит от привычек и знаний, полученных ранее. Пищевое поведение в зависимости от его особенностей делиться на адекватное и отклоняющиеся.</w:t>
      </w:r>
      <w:r w:rsidR="00CA0820">
        <w:rPr>
          <w:rFonts w:ascii="Times New Roman" w:hAnsi="Times New Roman" w:cs="Times New Roman"/>
          <w:sz w:val="28"/>
          <w:szCs w:val="28"/>
        </w:rPr>
        <w:t xml:space="preserve">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 xml:space="preserve">Специалисты разделяют понятия "голод" и "аппетит". </w:t>
      </w:r>
      <w:proofErr w:type="spellStart"/>
      <w:r w:rsidRPr="00CA0820">
        <w:rPr>
          <w:rFonts w:ascii="Times New Roman" w:hAnsi="Times New Roman" w:cs="Times New Roman"/>
          <w:sz w:val="28"/>
          <w:szCs w:val="28"/>
          <w:shd w:val="clear" w:color="auto" w:fill="FFFFFF"/>
        </w:rPr>
        <w:t>Уолтер</w:t>
      </w:r>
      <w:proofErr w:type="spellEnd"/>
      <w:r w:rsidRPr="00CA0820">
        <w:rPr>
          <w:rFonts w:ascii="Times New Roman" w:hAnsi="Times New Roman" w:cs="Times New Roman"/>
          <w:sz w:val="28"/>
          <w:szCs w:val="28"/>
          <w:shd w:val="clear" w:color="auto" w:fill="FFFFFF"/>
        </w:rPr>
        <w:t xml:space="preserve"> </w:t>
      </w:r>
      <w:proofErr w:type="spellStart"/>
      <w:r w:rsidRPr="00CA0820">
        <w:rPr>
          <w:rFonts w:ascii="Times New Roman" w:hAnsi="Times New Roman" w:cs="Times New Roman"/>
          <w:sz w:val="28"/>
          <w:szCs w:val="28"/>
          <w:shd w:val="clear" w:color="auto" w:fill="FFFFFF"/>
        </w:rPr>
        <w:t>Кеннон</w:t>
      </w:r>
      <w:proofErr w:type="spellEnd"/>
      <w:r w:rsidRPr="00CA0820">
        <w:rPr>
          <w:rFonts w:ascii="Times New Roman" w:hAnsi="Times New Roman" w:cs="Times New Roman"/>
          <w:sz w:val="28"/>
          <w:szCs w:val="28"/>
          <w:shd w:val="clear" w:color="auto" w:fill="FFFFFF"/>
        </w:rPr>
        <w:t xml:space="preserve">, вероятно, первым не только разделил эти понятия, но и дал им научное определение. </w:t>
      </w:r>
    </w:p>
    <w:p w:rsidR="00AA6B9B"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 xml:space="preserve">По </w:t>
      </w:r>
      <w:proofErr w:type="spellStart"/>
      <w:r w:rsidRPr="00CA0820">
        <w:rPr>
          <w:rFonts w:ascii="Times New Roman" w:hAnsi="Times New Roman" w:cs="Times New Roman"/>
          <w:sz w:val="28"/>
          <w:szCs w:val="28"/>
          <w:shd w:val="clear" w:color="auto" w:fill="FFFFFF"/>
        </w:rPr>
        <w:t>Уолтеру</w:t>
      </w:r>
      <w:proofErr w:type="spellEnd"/>
      <w:r w:rsidRPr="00CA0820">
        <w:rPr>
          <w:rFonts w:ascii="Times New Roman" w:hAnsi="Times New Roman" w:cs="Times New Roman"/>
          <w:sz w:val="28"/>
          <w:szCs w:val="28"/>
          <w:shd w:val="clear" w:color="auto" w:fill="FFFFFF"/>
        </w:rPr>
        <w:t xml:space="preserve"> </w:t>
      </w:r>
      <w:proofErr w:type="spellStart"/>
      <w:r w:rsidRPr="00CA0820">
        <w:rPr>
          <w:rFonts w:ascii="Times New Roman" w:hAnsi="Times New Roman" w:cs="Times New Roman"/>
          <w:sz w:val="28"/>
          <w:szCs w:val="28"/>
          <w:shd w:val="clear" w:color="auto" w:fill="FFFFFF"/>
        </w:rPr>
        <w:t>Кеннону</w:t>
      </w:r>
      <w:proofErr w:type="spellEnd"/>
      <w:r w:rsidRPr="00CA0820">
        <w:rPr>
          <w:rFonts w:ascii="Times New Roman" w:hAnsi="Times New Roman" w:cs="Times New Roman"/>
          <w:sz w:val="28"/>
          <w:szCs w:val="28"/>
          <w:shd w:val="clear" w:color="auto" w:fill="FFFFFF"/>
        </w:rPr>
        <w:t xml:space="preserve">, аппетит - это состояние психики, ориентированное на потребление пищи определенного рода и в определенной обстановке. Явление аппетита субъективно и наиболее изучено у человека. Исследования аппетита проводятся методом опроса пациентов. Доказано, что аппетит возникает избирательно (условно-рефлекторно) на определенные виды пищи, место или </w:t>
      </w:r>
      <w:r w:rsidRPr="00CA0820">
        <w:rPr>
          <w:rFonts w:ascii="Times New Roman" w:hAnsi="Times New Roman" w:cs="Times New Roman"/>
          <w:sz w:val="28"/>
          <w:szCs w:val="28"/>
          <w:shd w:val="clear" w:color="auto" w:fill="FFFFFF"/>
        </w:rPr>
        <w:lastRenderedPageBreak/>
        <w:t>время. Аппетит может возникнуть и пропасть без удовлетворения. Например, когда преднамеренно портят внешний вид изначально аппетитного блюда. Аппетит появляется и на фоне сытости, когда после плотного обеда испытуемому дополнительно предлагается блюдо повышенной привлекательности. Он отражает избирательную пищевую потребность животного организма (например, потребность в соленом, в сладком или кислом). Субъективизм аппетита может быть следствием неправильного воспитания, извращения.</w:t>
      </w:r>
    </w:p>
    <w:p w:rsidR="0055798F" w:rsidRPr="0055798F" w:rsidRDefault="0055798F" w:rsidP="00E8459E">
      <w:pPr>
        <w:jc w:val="both"/>
        <w:rPr>
          <w:rFonts w:ascii="Times New Roman" w:hAnsi="Times New Roman" w:cs="Times New Roman"/>
          <w:sz w:val="28"/>
          <w:szCs w:val="28"/>
          <w:shd w:val="clear" w:color="auto" w:fill="FFFFFF"/>
        </w:rPr>
      </w:pPr>
      <w:r w:rsidRPr="0055798F">
        <w:rPr>
          <w:rFonts w:ascii="Times New Roman" w:hAnsi="Times New Roman" w:cs="Times New Roman"/>
          <w:bCs/>
          <w:color w:val="000000"/>
          <w:sz w:val="28"/>
          <w:szCs w:val="28"/>
          <w:shd w:val="clear" w:color="auto" w:fill="FFFFFF"/>
        </w:rPr>
        <w:t xml:space="preserve">Аппетит </w:t>
      </w:r>
      <w:r w:rsidRPr="0055798F">
        <w:rPr>
          <w:rFonts w:ascii="Times New Roman" w:hAnsi="Times New Roman" w:cs="Times New Roman"/>
          <w:color w:val="000000"/>
          <w:sz w:val="28"/>
          <w:szCs w:val="28"/>
          <w:shd w:val="clear" w:color="auto" w:fill="FFFFFF"/>
        </w:rPr>
        <w:t>– страстное желание еды, эмоциональные ощущения, связанные с приемом пищи. Он возникает на уровне коры больших полушарий по принципу условного рефлекса и не всегда в ответ на состояние голода, а иногда и на снижение уровня питательных веществ в крови (в основном глюкозы). Появление чувства аппетита связано с выделением большого количества пищеварительных соков, содержащих высокий уровень ферментов.</w:t>
      </w:r>
    </w:p>
    <w:p w:rsidR="0049641F" w:rsidRDefault="00CA0820" w:rsidP="00E8459E">
      <w:pPr>
        <w:jc w:val="both"/>
        <w:rPr>
          <w:rFonts w:ascii="Times New Roman" w:hAnsi="Times New Roman" w:cs="Times New Roman"/>
          <w:sz w:val="28"/>
          <w:szCs w:val="28"/>
          <w:shd w:val="clear" w:color="auto" w:fill="FFFFFF"/>
        </w:rPr>
      </w:pPr>
      <w:r w:rsidRPr="00CA0820">
        <w:rPr>
          <w:rFonts w:ascii="Times New Roman" w:hAnsi="Times New Roman" w:cs="Times New Roman"/>
          <w:sz w:val="28"/>
          <w:szCs w:val="28"/>
          <w:shd w:val="clear" w:color="auto" w:fill="FFFFFF"/>
        </w:rPr>
        <w:t>Голод, в отличие от аппетита, всегда возникает на базе дестабилизации гомеостаза. Другими словами, голод имеет под собой объективную физиолого-биохимическую основу. Голод, в отличие от аппетита, не исчезает сам по себе, он прекращается только после приема определенного количества пищи и стабилизации определенных констант гомеостаза. Таким образом, если аппетит ориентирован на качественные характеристики пищи, то голод - на ее количество.</w:t>
      </w: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A762D4" w:rsidRPr="00977113" w:rsidRDefault="00240E0C" w:rsidP="00E8459E">
      <w:pPr>
        <w:jc w:val="both"/>
        <w:rPr>
          <w:rFonts w:ascii="Times New Roman" w:hAnsi="Times New Roman" w:cs="Times New Roman"/>
          <w:b/>
          <w:sz w:val="28"/>
          <w:szCs w:val="28"/>
          <w:shd w:val="clear" w:color="auto" w:fill="FFFFFF"/>
        </w:rPr>
      </w:pPr>
      <w:r w:rsidRPr="00977113">
        <w:rPr>
          <w:rFonts w:ascii="Times New Roman" w:hAnsi="Times New Roman" w:cs="Times New Roman"/>
          <w:sz w:val="28"/>
          <w:szCs w:val="28"/>
        </w:rPr>
        <w:lastRenderedPageBreak/>
        <w:t xml:space="preserve"> </w:t>
      </w:r>
      <w:r w:rsidR="00A762D4" w:rsidRPr="00977113">
        <w:rPr>
          <w:rFonts w:ascii="Times New Roman" w:hAnsi="Times New Roman" w:cs="Times New Roman"/>
          <w:b/>
          <w:sz w:val="28"/>
          <w:szCs w:val="28"/>
          <w:shd w:val="clear" w:color="auto" w:fill="FFFFFF"/>
        </w:rPr>
        <w:t>Механизм формирования голода</w:t>
      </w:r>
    </w:p>
    <w:p w:rsidR="009A67AA" w:rsidRDefault="00977113" w:rsidP="00E8459E">
      <w:pPr>
        <w:jc w:val="both"/>
        <w:rPr>
          <w:rFonts w:ascii="Times New Roman" w:hAnsi="Times New Roman" w:cs="Times New Roman"/>
          <w:sz w:val="28"/>
          <w:szCs w:val="28"/>
          <w:shd w:val="clear" w:color="auto" w:fill="FFFFFF"/>
        </w:rPr>
      </w:pPr>
      <w:r w:rsidRPr="00977113">
        <w:rPr>
          <w:rFonts w:ascii="Times New Roman" w:hAnsi="Times New Roman" w:cs="Times New Roman"/>
          <w:color w:val="000000"/>
          <w:sz w:val="28"/>
          <w:szCs w:val="28"/>
        </w:rPr>
        <w:t xml:space="preserve">Голод - это физиологическое состояние, которое служит выражением потребности организма в питательных веществах. Субъективным </w:t>
      </w:r>
      <w:r w:rsidR="009A67AA" w:rsidRPr="00977113">
        <w:rPr>
          <w:rFonts w:ascii="Times New Roman" w:hAnsi="Times New Roman" w:cs="Times New Roman"/>
          <w:color w:val="000000"/>
          <w:sz w:val="28"/>
          <w:szCs w:val="28"/>
        </w:rPr>
        <w:t>проявлением</w:t>
      </w:r>
      <w:r w:rsidRPr="00977113">
        <w:rPr>
          <w:rFonts w:ascii="Times New Roman" w:hAnsi="Times New Roman" w:cs="Times New Roman"/>
          <w:color w:val="000000"/>
          <w:sz w:val="28"/>
          <w:szCs w:val="28"/>
        </w:rPr>
        <w:t xml:space="preserve"> голода являются: тошнота, чувство "сосания под ложечкой", головная боль, чувство общей слабости, головокружение. Объективным внешним проявлением голода является поведенческая реакция, направленная на устранение голода - поиск пищи и ее прием.</w:t>
      </w:r>
      <w:r w:rsidR="009A67AA">
        <w:rPr>
          <w:rFonts w:ascii="Times New Roman" w:hAnsi="Times New Roman" w:cs="Times New Roman"/>
          <w:color w:val="000000"/>
          <w:sz w:val="28"/>
          <w:szCs w:val="28"/>
        </w:rPr>
        <w:t xml:space="preserve">  </w:t>
      </w:r>
      <w:r w:rsidR="00A762D4" w:rsidRPr="00A762D4">
        <w:rPr>
          <w:rFonts w:ascii="Times New Roman" w:hAnsi="Times New Roman" w:cs="Times New Roman"/>
          <w:sz w:val="28"/>
          <w:szCs w:val="28"/>
          <w:shd w:val="clear" w:color="auto" w:fill="FFFFFF"/>
        </w:rPr>
        <w:t>В основе чувства голода лежит электрическая активность определенных нервных структур.</w:t>
      </w:r>
    </w:p>
    <w:p w:rsidR="00A762D4"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Пищевой центр - сложный гипоталамо-лимбико-</w:t>
      </w:r>
      <w:proofErr w:type="spellStart"/>
      <w:r w:rsidRPr="00A762D4">
        <w:rPr>
          <w:rFonts w:ascii="Times New Roman" w:hAnsi="Times New Roman" w:cs="Times New Roman"/>
          <w:sz w:val="28"/>
          <w:szCs w:val="28"/>
          <w:shd w:val="clear" w:color="auto" w:fill="FFFFFF"/>
        </w:rPr>
        <w:t>ретикулокор</w:t>
      </w:r>
      <w:proofErr w:type="spellEnd"/>
      <w:r w:rsidRPr="00A762D4">
        <w:rPr>
          <w:rFonts w:ascii="Times New Roman" w:hAnsi="Times New Roman" w:cs="Times New Roman"/>
          <w:sz w:val="28"/>
          <w:szCs w:val="28"/>
          <w:shd w:val="clear" w:color="auto" w:fill="FFFFFF"/>
        </w:rPr>
        <w:t>-</w:t>
      </w:r>
      <w:proofErr w:type="spellStart"/>
      <w:r w:rsidRPr="00A762D4">
        <w:rPr>
          <w:rFonts w:ascii="Times New Roman" w:hAnsi="Times New Roman" w:cs="Times New Roman"/>
          <w:sz w:val="28"/>
          <w:szCs w:val="28"/>
          <w:shd w:val="clear" w:color="auto" w:fill="FFFFFF"/>
        </w:rPr>
        <w:t>тикальный</w:t>
      </w:r>
      <w:proofErr w:type="spellEnd"/>
      <w:r w:rsidRPr="00A762D4">
        <w:rPr>
          <w:rFonts w:ascii="Times New Roman" w:hAnsi="Times New Roman" w:cs="Times New Roman"/>
          <w:sz w:val="28"/>
          <w:szCs w:val="28"/>
          <w:shd w:val="clear" w:color="auto" w:fill="FFFFFF"/>
        </w:rPr>
        <w:t xml:space="preserve"> комплекс. </w:t>
      </w:r>
    </w:p>
    <w:p w:rsidR="00F0362C"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Результаты экспериментов на животных свидетельствуют, что ведущим отделом являются латеральные ядра гипоталамуса. При их поражении наблюдается отказ от пищи (</w:t>
      </w:r>
      <w:proofErr w:type="spellStart"/>
      <w:r w:rsidRPr="00A762D4">
        <w:rPr>
          <w:rFonts w:ascii="Times New Roman" w:hAnsi="Times New Roman" w:cs="Times New Roman"/>
          <w:sz w:val="28"/>
          <w:szCs w:val="28"/>
          <w:shd w:val="clear" w:color="auto" w:fill="FFFFFF"/>
        </w:rPr>
        <w:t>афагия</w:t>
      </w:r>
      <w:proofErr w:type="spellEnd"/>
      <w:r w:rsidRPr="00A762D4">
        <w:rPr>
          <w:rFonts w:ascii="Times New Roman" w:hAnsi="Times New Roman" w:cs="Times New Roman"/>
          <w:sz w:val="28"/>
          <w:szCs w:val="28"/>
          <w:shd w:val="clear" w:color="auto" w:fill="FFFFFF"/>
        </w:rPr>
        <w:t>), а при электрическом раздражении через вживленные в мозг электроды-повышенное потребление пищи (</w:t>
      </w:r>
      <w:proofErr w:type="spellStart"/>
      <w:r w:rsidRPr="00A762D4">
        <w:rPr>
          <w:rFonts w:ascii="Times New Roman" w:hAnsi="Times New Roman" w:cs="Times New Roman"/>
          <w:sz w:val="28"/>
          <w:szCs w:val="28"/>
          <w:shd w:val="clear" w:color="auto" w:fill="FFFFFF"/>
        </w:rPr>
        <w:t>гиперфагия</w:t>
      </w:r>
      <w:proofErr w:type="spellEnd"/>
      <w:r w:rsidRPr="00A762D4">
        <w:rPr>
          <w:rFonts w:ascii="Times New Roman" w:hAnsi="Times New Roman" w:cs="Times New Roman"/>
          <w:sz w:val="28"/>
          <w:szCs w:val="28"/>
          <w:shd w:val="clear" w:color="auto" w:fill="FFFFFF"/>
        </w:rPr>
        <w:t xml:space="preserve">). Эту часть пищевого центра называют центром голода, или центром питания. Разрушение вентромедиальных ядер гипоталамуса приводит к </w:t>
      </w:r>
      <w:proofErr w:type="spellStart"/>
      <w:r w:rsidRPr="00A762D4">
        <w:rPr>
          <w:rFonts w:ascii="Times New Roman" w:hAnsi="Times New Roman" w:cs="Times New Roman"/>
          <w:sz w:val="28"/>
          <w:szCs w:val="28"/>
          <w:shd w:val="clear" w:color="auto" w:fill="FFFFFF"/>
        </w:rPr>
        <w:t>гиперфагии</w:t>
      </w:r>
      <w:proofErr w:type="spellEnd"/>
      <w:r w:rsidRPr="00A762D4">
        <w:rPr>
          <w:rFonts w:ascii="Times New Roman" w:hAnsi="Times New Roman" w:cs="Times New Roman"/>
          <w:sz w:val="28"/>
          <w:szCs w:val="28"/>
          <w:shd w:val="clear" w:color="auto" w:fill="FFFFFF"/>
        </w:rPr>
        <w:t xml:space="preserve">, а их раздражение - к </w:t>
      </w:r>
      <w:proofErr w:type="spellStart"/>
      <w:r w:rsidRPr="00A762D4">
        <w:rPr>
          <w:rFonts w:ascii="Times New Roman" w:hAnsi="Times New Roman" w:cs="Times New Roman"/>
          <w:sz w:val="28"/>
          <w:szCs w:val="28"/>
          <w:shd w:val="clear" w:color="auto" w:fill="FFFFFF"/>
        </w:rPr>
        <w:t>афагии</w:t>
      </w:r>
      <w:proofErr w:type="spellEnd"/>
      <w:r w:rsidRPr="00A762D4">
        <w:rPr>
          <w:rFonts w:ascii="Times New Roman" w:hAnsi="Times New Roman" w:cs="Times New Roman"/>
          <w:sz w:val="28"/>
          <w:szCs w:val="28"/>
          <w:shd w:val="clear" w:color="auto" w:fill="FFFFFF"/>
        </w:rPr>
        <w:t>.</w:t>
      </w:r>
    </w:p>
    <w:p w:rsidR="00F0362C" w:rsidRDefault="00F0362C" w:rsidP="00E8459E">
      <w:pPr>
        <w:jc w:val="both"/>
        <w:rPr>
          <w:rFonts w:ascii="Times New Roman" w:hAnsi="Times New Roman" w:cs="Times New Roman"/>
          <w:sz w:val="28"/>
          <w:szCs w:val="28"/>
          <w:shd w:val="clear" w:color="auto" w:fill="FFFFFF"/>
        </w:rPr>
      </w:pPr>
    </w:p>
    <w:p w:rsidR="00F0362C" w:rsidRDefault="00F0362C" w:rsidP="00E8459E">
      <w:pPr>
        <w:jc w:val="both"/>
        <w:rPr>
          <w:rFonts w:ascii="Times New Roman" w:hAnsi="Times New Roman" w:cs="Times New Roman"/>
          <w:sz w:val="28"/>
          <w:szCs w:val="28"/>
          <w:shd w:val="clear" w:color="auto" w:fill="FFFFFF"/>
        </w:rPr>
      </w:pPr>
      <w:r>
        <w:rPr>
          <w:noProof/>
          <w:lang w:eastAsia="ru-RU"/>
        </w:rPr>
        <w:drawing>
          <wp:inline distT="0" distB="0" distL="0" distR="0">
            <wp:extent cx="5940425" cy="2905112"/>
            <wp:effectExtent l="0" t="0" r="3175" b="0"/>
            <wp:docPr id="5" name="Рисунок 5" descr="http://xn----7sbbhn4brhhfdm.xn--p1ai/data/images/Normativ/balyk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sbbhn4brhhfdm.xn--p1ai/data/images/Normativ/balyk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905112"/>
                    </a:xfrm>
                    <a:prstGeom prst="rect">
                      <a:avLst/>
                    </a:prstGeom>
                    <a:noFill/>
                    <a:ln>
                      <a:noFill/>
                    </a:ln>
                  </pic:spPr>
                </pic:pic>
              </a:graphicData>
            </a:graphic>
          </wp:inline>
        </w:drawing>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Считают, что в этих ядрах локализован центр насыщения. </w:t>
      </w:r>
      <w:r w:rsidR="006621AE">
        <w:rPr>
          <w:rFonts w:ascii="Times New Roman" w:hAnsi="Times New Roman" w:cs="Times New Roman"/>
          <w:sz w:val="28"/>
          <w:szCs w:val="28"/>
          <w:shd w:val="clear" w:color="auto" w:fill="FFFFFF"/>
        </w:rPr>
        <w:t xml:space="preserve">Между центром насыщения </w:t>
      </w:r>
      <w:r w:rsidRPr="00A762D4">
        <w:rPr>
          <w:rFonts w:ascii="Times New Roman" w:hAnsi="Times New Roman" w:cs="Times New Roman"/>
          <w:sz w:val="28"/>
          <w:szCs w:val="28"/>
          <w:shd w:val="clear" w:color="auto" w:fill="FFFFFF"/>
        </w:rPr>
        <w:t xml:space="preserve">и центром голода установлены реципрокные отношения, т. е. если один центр возбужден, то другой заторможен. Описаны и более сложные отношения между этими ядрами. Гипоталамические ядра представляют собой только часть (хотя и весьма важную) пищевого центра. Нарушение пищевого </w:t>
      </w:r>
      <w:r w:rsidRPr="00A762D4">
        <w:rPr>
          <w:rFonts w:ascii="Times New Roman" w:hAnsi="Times New Roman" w:cs="Times New Roman"/>
          <w:sz w:val="28"/>
          <w:szCs w:val="28"/>
          <w:shd w:val="clear" w:color="auto" w:fill="FFFFFF"/>
        </w:rPr>
        <w:lastRenderedPageBreak/>
        <w:t xml:space="preserve">поведения происходит также и при поражении </w:t>
      </w:r>
      <w:proofErr w:type="spellStart"/>
      <w:r w:rsidRPr="00A762D4">
        <w:rPr>
          <w:rFonts w:ascii="Times New Roman" w:hAnsi="Times New Roman" w:cs="Times New Roman"/>
          <w:sz w:val="28"/>
          <w:szCs w:val="28"/>
          <w:shd w:val="clear" w:color="auto" w:fill="FFFFFF"/>
        </w:rPr>
        <w:t>лимбической</w:t>
      </w:r>
      <w:proofErr w:type="spellEnd"/>
      <w:r w:rsidRPr="00A762D4">
        <w:rPr>
          <w:rFonts w:ascii="Times New Roman" w:hAnsi="Times New Roman" w:cs="Times New Roman"/>
          <w:sz w:val="28"/>
          <w:szCs w:val="28"/>
          <w:shd w:val="clear" w:color="auto" w:fill="FFFFFF"/>
        </w:rPr>
        <w:t xml:space="preserve"> системы, ретикулярной формации и передних отделов коры больших полушарий.</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 Функциональное состояние гипоталамических ядер пищевого центра зависит от импульсов, поступающих с периферии от различных </w:t>
      </w:r>
      <w:proofErr w:type="spellStart"/>
      <w:r w:rsidRPr="00A762D4">
        <w:rPr>
          <w:rFonts w:ascii="Times New Roman" w:hAnsi="Times New Roman" w:cs="Times New Roman"/>
          <w:sz w:val="28"/>
          <w:szCs w:val="28"/>
          <w:shd w:val="clear" w:color="auto" w:fill="FFFFFF"/>
        </w:rPr>
        <w:t>экстеро</w:t>
      </w:r>
      <w:proofErr w:type="spellEnd"/>
      <w:r w:rsidRPr="00A762D4">
        <w:rPr>
          <w:rFonts w:ascii="Times New Roman" w:hAnsi="Times New Roman" w:cs="Times New Roman"/>
          <w:sz w:val="28"/>
          <w:szCs w:val="28"/>
          <w:shd w:val="clear" w:color="auto" w:fill="FFFFFF"/>
        </w:rPr>
        <w:t xml:space="preserve">- и интероцепторов, состава и свойств притекающей к мозгу крови и находящейся в нем цереброспинальной жидкости. В зависимости от механизмов этих влияний предложено несколько теорий голода. </w:t>
      </w: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6A6997" w:rsidRDefault="006A6997"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546A40" w:rsidRDefault="00546A40" w:rsidP="00E8459E">
      <w:pPr>
        <w:jc w:val="both"/>
        <w:rPr>
          <w:rFonts w:ascii="Times New Roman" w:hAnsi="Times New Roman" w:cs="Times New Roman"/>
          <w:sz w:val="28"/>
          <w:szCs w:val="28"/>
          <w:shd w:val="clear" w:color="auto" w:fill="FFFFFF"/>
        </w:rPr>
      </w:pPr>
    </w:p>
    <w:p w:rsidR="006621AE" w:rsidRDefault="00A762D4" w:rsidP="00E8459E">
      <w:pPr>
        <w:jc w:val="both"/>
        <w:rPr>
          <w:rFonts w:ascii="Times New Roman" w:hAnsi="Times New Roman" w:cs="Times New Roman"/>
          <w:b/>
          <w:sz w:val="32"/>
          <w:szCs w:val="32"/>
          <w:shd w:val="clear" w:color="auto" w:fill="FFFFFF"/>
        </w:rPr>
      </w:pPr>
      <w:r w:rsidRPr="006621AE">
        <w:rPr>
          <w:rFonts w:ascii="Times New Roman" w:hAnsi="Times New Roman" w:cs="Times New Roman"/>
          <w:b/>
          <w:sz w:val="32"/>
          <w:szCs w:val="32"/>
          <w:shd w:val="clear" w:color="auto" w:fill="FFFFFF"/>
        </w:rPr>
        <w:lastRenderedPageBreak/>
        <w:t>Теории голода.</w:t>
      </w:r>
    </w:p>
    <w:p w:rsidR="009A67AA" w:rsidRPr="009A67AA" w:rsidRDefault="009A67AA" w:rsidP="009A67AA">
      <w:pPr>
        <w:pStyle w:val="ab"/>
        <w:jc w:val="both"/>
        <w:rPr>
          <w:color w:val="000000"/>
          <w:sz w:val="28"/>
          <w:szCs w:val="28"/>
        </w:rPr>
      </w:pPr>
      <w:r w:rsidRPr="009A67AA">
        <w:rPr>
          <w:color w:val="000000"/>
          <w:sz w:val="28"/>
          <w:szCs w:val="28"/>
        </w:rPr>
        <w:t>Существуют несколько теорий, объясняющих возникновение голода, в зависимости от веществ, которые обеспечивают свойства "голодной" и "сытой" крови, раздражающей пищевой центр.</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Глюкостатическая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ощущение голода связано с понижением содержания глюкозы в крови. По-видимому, в гипоталамусе имеются </w:t>
      </w:r>
      <w:proofErr w:type="spellStart"/>
      <w:r w:rsidRPr="009A67AA">
        <w:rPr>
          <w:color w:val="000000"/>
          <w:sz w:val="28"/>
          <w:szCs w:val="28"/>
        </w:rPr>
        <w:t>глюкорецепторы</w:t>
      </w:r>
      <w:proofErr w:type="spellEnd"/>
      <w:r w:rsidRPr="009A67AA">
        <w:rPr>
          <w:color w:val="000000"/>
          <w:sz w:val="28"/>
          <w:szCs w:val="28"/>
        </w:rPr>
        <w:t>, воспринимающие изменение содержания сахара в крови. Это подтверждается экспериментально: внутривенное введение глюкозы снижает электрическую активность нейронов латерального ядра и увеличивает активность в вентромедиальных ядрах гипоталамуса.</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Аминоацидостатическая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возбудимость нейронов пищевого центра определяется содержанием в крови аминокислот.</w:t>
      </w:r>
    </w:p>
    <w:p w:rsidR="009A67AA" w:rsidRPr="009A67AA" w:rsidRDefault="009A67AA" w:rsidP="009A67AA">
      <w:pPr>
        <w:pStyle w:val="ab"/>
        <w:jc w:val="both"/>
        <w:rPr>
          <w:color w:val="000000"/>
          <w:sz w:val="28"/>
          <w:szCs w:val="28"/>
        </w:rPr>
      </w:pPr>
      <w:r w:rsidRPr="009A67AA">
        <w:rPr>
          <w:color w:val="000000"/>
          <w:sz w:val="28"/>
          <w:szCs w:val="28"/>
        </w:rPr>
        <w:t xml:space="preserve">* </w:t>
      </w:r>
      <w:proofErr w:type="spellStart"/>
      <w:r w:rsidRPr="00F0362C">
        <w:rPr>
          <w:i/>
          <w:color w:val="000000"/>
          <w:sz w:val="28"/>
          <w:szCs w:val="28"/>
        </w:rPr>
        <w:t>Липостатическая</w:t>
      </w:r>
      <w:proofErr w:type="spellEnd"/>
      <w:r w:rsidRPr="00F0362C">
        <w:rPr>
          <w:i/>
          <w:color w:val="000000"/>
          <w:sz w:val="28"/>
          <w:szCs w:val="28"/>
        </w:rPr>
        <w:t xml:space="preserve"> теория,</w:t>
      </w:r>
      <w:r w:rsidRPr="009A67AA">
        <w:rPr>
          <w:color w:val="000000"/>
          <w:sz w:val="28"/>
          <w:szCs w:val="28"/>
        </w:rPr>
        <w:t xml:space="preserve"> согласно которой раздражителем гипоталамических центров является недостаток метаболитов, образующихся при мобилизации жира из его депо. Полагают, что пищевой центр стимулируется сигналами от жировых депо, когда в них высвобождается жир.</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Термостатическая теория</w:t>
      </w:r>
      <w:r w:rsidRPr="009A67AA">
        <w:rPr>
          <w:color w:val="000000"/>
          <w:sz w:val="28"/>
          <w:szCs w:val="28"/>
        </w:rPr>
        <w:t xml:space="preserve"> предполагает угнетение пищевого центра в результате повышения температуры омывающей его крови, что происходит во время приема пищи.</w:t>
      </w:r>
    </w:p>
    <w:p w:rsidR="009A67AA" w:rsidRPr="009A67AA" w:rsidRDefault="009A67AA" w:rsidP="009A67AA">
      <w:pPr>
        <w:pStyle w:val="ab"/>
        <w:jc w:val="both"/>
        <w:rPr>
          <w:color w:val="000000"/>
          <w:sz w:val="28"/>
          <w:szCs w:val="28"/>
        </w:rPr>
      </w:pPr>
      <w:r w:rsidRPr="009A67AA">
        <w:rPr>
          <w:color w:val="000000"/>
          <w:sz w:val="28"/>
          <w:szCs w:val="28"/>
        </w:rPr>
        <w:t xml:space="preserve">* </w:t>
      </w:r>
      <w:r w:rsidRPr="00F0362C">
        <w:rPr>
          <w:i/>
          <w:color w:val="000000"/>
          <w:sz w:val="28"/>
          <w:szCs w:val="28"/>
        </w:rPr>
        <w:t>Гидростатическая теория</w:t>
      </w:r>
      <w:r w:rsidRPr="009A67AA">
        <w:rPr>
          <w:color w:val="000000"/>
          <w:sz w:val="28"/>
          <w:szCs w:val="28"/>
        </w:rPr>
        <w:t xml:space="preserve"> связывает возникновение чувства голода с водными ресурсами организма - снижение запаса воды в организме уменьшает потребление пищи.</w:t>
      </w:r>
    </w:p>
    <w:p w:rsidR="009A67AA" w:rsidRPr="009A67AA" w:rsidRDefault="009A67AA" w:rsidP="009A67AA">
      <w:pPr>
        <w:pStyle w:val="ab"/>
        <w:jc w:val="both"/>
        <w:rPr>
          <w:color w:val="000000"/>
          <w:sz w:val="28"/>
          <w:szCs w:val="28"/>
        </w:rPr>
      </w:pPr>
      <w:r w:rsidRPr="00F0362C">
        <w:rPr>
          <w:i/>
          <w:color w:val="000000"/>
          <w:sz w:val="28"/>
          <w:szCs w:val="28"/>
        </w:rPr>
        <w:t>* Метаболическая теория</w:t>
      </w:r>
      <w:r w:rsidRPr="009A67AA">
        <w:rPr>
          <w:color w:val="000000"/>
          <w:sz w:val="28"/>
          <w:szCs w:val="28"/>
        </w:rPr>
        <w:t>, согласно которой промежуточные продукты цикла Кребса, которые образуются при расщеплении питательных веществ, циркулируя в крови, определяют степень пищевой возбудимости.</w:t>
      </w:r>
    </w:p>
    <w:p w:rsidR="009A67AA" w:rsidRDefault="009A67AA" w:rsidP="009A67AA">
      <w:pPr>
        <w:pStyle w:val="ab"/>
        <w:jc w:val="both"/>
        <w:rPr>
          <w:color w:val="000000"/>
          <w:sz w:val="28"/>
          <w:szCs w:val="28"/>
        </w:rPr>
      </w:pPr>
      <w:r w:rsidRPr="009A67AA">
        <w:rPr>
          <w:color w:val="000000"/>
          <w:sz w:val="28"/>
          <w:szCs w:val="28"/>
        </w:rPr>
        <w:t xml:space="preserve">Из слизистой оболочки двенадцатиперстной кишки выделено вещество пептидной природы - </w:t>
      </w:r>
      <w:proofErr w:type="spellStart"/>
      <w:r w:rsidRPr="009A67AA">
        <w:rPr>
          <w:color w:val="000000"/>
          <w:sz w:val="28"/>
          <w:szCs w:val="28"/>
        </w:rPr>
        <w:t>арэнтерин</w:t>
      </w:r>
      <w:proofErr w:type="spellEnd"/>
      <w:r w:rsidRPr="009A67AA">
        <w:rPr>
          <w:color w:val="000000"/>
          <w:sz w:val="28"/>
          <w:szCs w:val="28"/>
        </w:rPr>
        <w:t>, который снижает аппетит. Угнетают аппетит и некоторые другие интерстициальные гормоны.</w:t>
      </w: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BF72D6" w:rsidRDefault="00BF72D6" w:rsidP="009A67AA">
      <w:pPr>
        <w:pStyle w:val="ab"/>
        <w:jc w:val="both"/>
        <w:rPr>
          <w:color w:val="000000"/>
          <w:sz w:val="28"/>
          <w:szCs w:val="28"/>
        </w:rPr>
      </w:pPr>
    </w:p>
    <w:p w:rsidR="00C8744F" w:rsidRDefault="00C8744F" w:rsidP="00C8744F">
      <w:pPr>
        <w:pStyle w:val="2"/>
        <w:spacing w:before="0" w:beforeAutospacing="0" w:after="0" w:afterAutospacing="0"/>
        <w:rPr>
          <w:sz w:val="32"/>
          <w:szCs w:val="32"/>
        </w:rPr>
      </w:pPr>
      <w:r w:rsidRPr="00C8744F">
        <w:rPr>
          <w:sz w:val="32"/>
          <w:szCs w:val="32"/>
        </w:rPr>
        <w:lastRenderedPageBreak/>
        <w:t>Механизмы регуляции пищеварения: нервная и гуморальная</w:t>
      </w:r>
    </w:p>
    <w:p w:rsidR="00C8744F" w:rsidRPr="00C8744F" w:rsidRDefault="00C8744F" w:rsidP="00C8744F">
      <w:pPr>
        <w:pStyle w:val="2"/>
        <w:spacing w:before="0" w:beforeAutospacing="0" w:after="0" w:afterAutospacing="0"/>
        <w:rPr>
          <w:sz w:val="32"/>
          <w:szCs w:val="32"/>
        </w:rPr>
      </w:pPr>
    </w:p>
    <w:p w:rsidR="00C8744F" w:rsidRDefault="00C8744F" w:rsidP="00C8744F">
      <w:pPr>
        <w:pStyle w:val="ab"/>
        <w:spacing w:before="0" w:beforeAutospacing="0" w:after="0" w:afterAutospacing="0"/>
        <w:jc w:val="both"/>
        <w:rPr>
          <w:color w:val="000000"/>
          <w:sz w:val="28"/>
          <w:szCs w:val="28"/>
        </w:rPr>
      </w:pPr>
      <w:r w:rsidRPr="00C8744F">
        <w:rPr>
          <w:color w:val="000000"/>
          <w:sz w:val="28"/>
          <w:szCs w:val="28"/>
        </w:rPr>
        <w:t>Функционирование пищеварительной системы, сопряжение моторики, сек</w:t>
      </w:r>
      <w:r>
        <w:rPr>
          <w:color w:val="000000"/>
          <w:sz w:val="28"/>
          <w:szCs w:val="28"/>
        </w:rPr>
        <w:t xml:space="preserve">реции и всасывания регулируются </w:t>
      </w:r>
      <w:r w:rsidRPr="00C8744F">
        <w:rPr>
          <w:rStyle w:val="ac"/>
          <w:color w:val="000000"/>
          <w:sz w:val="28"/>
          <w:szCs w:val="28"/>
        </w:rPr>
        <w:t>сложной системой нервных и гуморальных механизмов</w:t>
      </w:r>
      <w:r w:rsidRPr="00C8744F">
        <w:rPr>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Выделяют три основных механизма регуляции пищеварительного аппарата:</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центральной рефлекторный,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гуморальный,</w:t>
      </w:r>
    </w:p>
    <w:p w:rsidR="00C8744F" w:rsidRPr="00C8744F" w:rsidRDefault="00C8744F" w:rsidP="00C8744F">
      <w:pPr>
        <w:numPr>
          <w:ilvl w:val="0"/>
          <w:numId w:val="1"/>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локальный, т.е. местный.</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Значимость этих механизмов в различных отделах пищеварительного тракта не одинакова.</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Центральные рефлекторные</w:t>
      </w:r>
      <w:r w:rsidRPr="00C8744F">
        <w:rPr>
          <w:color w:val="000000"/>
          <w:sz w:val="28"/>
          <w:szCs w:val="28"/>
        </w:rPr>
        <w:t> влияния (условно-рефлекторные и безусловно-рефлекторные) в большей мере выражены в верхней части пищеварительного тракта. По мере удаления от ротовой полости их участие снижается, однако возрастает роль </w:t>
      </w:r>
      <w:r w:rsidRPr="00C8744F">
        <w:rPr>
          <w:rStyle w:val="ac"/>
          <w:color w:val="000000"/>
          <w:sz w:val="28"/>
          <w:szCs w:val="28"/>
        </w:rPr>
        <w:t>гуморальных механизмов</w:t>
      </w:r>
      <w:r w:rsidRPr="00C8744F">
        <w:rPr>
          <w:color w:val="000000"/>
          <w:sz w:val="28"/>
          <w:szCs w:val="28"/>
        </w:rPr>
        <w:t xml:space="preserve">. Особо выражено это влияние на деятельность желудка, двенадцатиперстной кишки, поджелудочной железы, желчеобразование и </w:t>
      </w:r>
      <w:proofErr w:type="spellStart"/>
      <w:r w:rsidRPr="00C8744F">
        <w:rPr>
          <w:color w:val="000000"/>
          <w:sz w:val="28"/>
          <w:szCs w:val="28"/>
        </w:rPr>
        <w:t>желчевыведение</w:t>
      </w:r>
      <w:proofErr w:type="spellEnd"/>
      <w:r w:rsidRPr="00C8744F">
        <w:rPr>
          <w:color w:val="000000"/>
          <w:sz w:val="28"/>
          <w:szCs w:val="28"/>
        </w:rPr>
        <w:t>. В тонкой и особенно толстой кишке проявляются преимущественно </w:t>
      </w:r>
      <w:r w:rsidRPr="00C8744F">
        <w:rPr>
          <w:rStyle w:val="ac"/>
          <w:color w:val="000000"/>
          <w:sz w:val="28"/>
          <w:szCs w:val="28"/>
        </w:rPr>
        <w:t>локальные механизмы</w:t>
      </w:r>
      <w:r w:rsidRPr="00C8744F">
        <w:rPr>
          <w:color w:val="000000"/>
          <w:sz w:val="28"/>
          <w:szCs w:val="28"/>
        </w:rPr>
        <w:t> регуляции (механические и химические раздражения).</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 xml:space="preserve">Пища оказывает активирующее воздействие на секрецию и моторику пищеварительного аппарата непосредственно </w:t>
      </w:r>
      <w:r>
        <w:rPr>
          <w:color w:val="000000"/>
          <w:sz w:val="28"/>
          <w:szCs w:val="28"/>
        </w:rPr>
        <w:t xml:space="preserve">в месте действия и в каудальном </w:t>
      </w:r>
      <w:proofErr w:type="gramStart"/>
      <w:r w:rsidRPr="00C8744F">
        <w:rPr>
          <w:color w:val="000000"/>
          <w:sz w:val="28"/>
          <w:szCs w:val="28"/>
        </w:rPr>
        <w:t>направлении.</w:t>
      </w:r>
      <w:r>
        <w:rPr>
          <w:color w:val="000000"/>
          <w:sz w:val="28"/>
          <w:szCs w:val="28"/>
        </w:rPr>
        <w:t>(</w:t>
      </w:r>
      <w:proofErr w:type="gramEnd"/>
      <w:r>
        <w:rPr>
          <w:color w:val="000000"/>
          <w:sz w:val="28"/>
          <w:szCs w:val="28"/>
        </w:rPr>
        <w:t>часть тела ниже пупка)</w:t>
      </w:r>
      <w:r w:rsidRPr="00C8744F">
        <w:rPr>
          <w:color w:val="000000"/>
          <w:sz w:val="28"/>
          <w:szCs w:val="28"/>
        </w:rPr>
        <w:t xml:space="preserve"> В краниальном</w:t>
      </w:r>
      <w:r>
        <w:rPr>
          <w:color w:val="000000"/>
          <w:sz w:val="28"/>
          <w:szCs w:val="28"/>
        </w:rPr>
        <w:t xml:space="preserve"> (часть тела голова, шея)</w:t>
      </w:r>
      <w:r w:rsidRPr="00C8744F">
        <w:rPr>
          <w:color w:val="000000"/>
          <w:sz w:val="28"/>
          <w:szCs w:val="28"/>
        </w:rPr>
        <w:t xml:space="preserve"> направлении она, напротив, вызывает торможение.</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 xml:space="preserve">Афферентная </w:t>
      </w:r>
      <w:proofErr w:type="spellStart"/>
      <w:r w:rsidRPr="00C8744F">
        <w:rPr>
          <w:rStyle w:val="ac"/>
          <w:color w:val="000000"/>
          <w:sz w:val="28"/>
          <w:szCs w:val="28"/>
        </w:rPr>
        <w:t>импульсация</w:t>
      </w:r>
      <w:proofErr w:type="spellEnd"/>
      <w:r w:rsidRPr="00C8744F">
        <w:rPr>
          <w:color w:val="000000"/>
          <w:sz w:val="28"/>
          <w:szCs w:val="28"/>
        </w:rPr>
        <w:t xml:space="preserve"> поступает от </w:t>
      </w:r>
      <w:proofErr w:type="spellStart"/>
      <w:r w:rsidRPr="00C8744F">
        <w:rPr>
          <w:color w:val="000000"/>
          <w:sz w:val="28"/>
          <w:szCs w:val="28"/>
        </w:rPr>
        <w:t>механо</w:t>
      </w:r>
      <w:proofErr w:type="spellEnd"/>
      <w:r w:rsidRPr="00C8744F">
        <w:rPr>
          <w:color w:val="000000"/>
          <w:sz w:val="28"/>
          <w:szCs w:val="28"/>
        </w:rPr>
        <w:t xml:space="preserve">-, хемо-, </w:t>
      </w:r>
      <w:proofErr w:type="spellStart"/>
      <w:r w:rsidRPr="00C8744F">
        <w:rPr>
          <w:color w:val="000000"/>
          <w:sz w:val="28"/>
          <w:szCs w:val="28"/>
        </w:rPr>
        <w:t>осмо</w:t>
      </w:r>
      <w:proofErr w:type="spellEnd"/>
      <w:r w:rsidRPr="00C8744F">
        <w:rPr>
          <w:color w:val="000000"/>
          <w:sz w:val="28"/>
          <w:szCs w:val="28"/>
        </w:rPr>
        <w:t xml:space="preserve">- и терморецепторов, находящихся в стенке пищеварительного тракта к нейронам </w:t>
      </w:r>
      <w:proofErr w:type="spellStart"/>
      <w:r w:rsidRPr="00C8744F">
        <w:rPr>
          <w:color w:val="000000"/>
          <w:sz w:val="28"/>
          <w:szCs w:val="28"/>
        </w:rPr>
        <w:t>интра</w:t>
      </w:r>
      <w:proofErr w:type="spellEnd"/>
      <w:r w:rsidRPr="00C8744F">
        <w:rPr>
          <w:color w:val="000000"/>
          <w:sz w:val="28"/>
          <w:szCs w:val="28"/>
        </w:rPr>
        <w:t xml:space="preserve">- и </w:t>
      </w:r>
      <w:proofErr w:type="spellStart"/>
      <w:r w:rsidRPr="00C8744F">
        <w:rPr>
          <w:color w:val="000000"/>
          <w:sz w:val="28"/>
          <w:szCs w:val="28"/>
        </w:rPr>
        <w:t>экстрамуральных</w:t>
      </w:r>
      <w:proofErr w:type="spellEnd"/>
      <w:r w:rsidRPr="00C8744F">
        <w:rPr>
          <w:color w:val="000000"/>
          <w:sz w:val="28"/>
          <w:szCs w:val="28"/>
        </w:rPr>
        <w:t xml:space="preserve"> ганглиев, спинного головного мозга. Из этих нейронов по эфферентным вегетативным волокнам импульсы следуют в органы пищеварительной системы к клеткам-эффекторам:</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гландулоцитам</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миоцитам</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2"/>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энтероцитам</w:t>
      </w:r>
      <w:proofErr w:type="spellEnd"/>
      <w:r w:rsidRPr="00C8744F">
        <w:rPr>
          <w:rFonts w:ascii="Times New Roman" w:hAnsi="Times New Roman" w:cs="Times New Roman"/>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r w:rsidRPr="00C8744F">
        <w:rPr>
          <w:rStyle w:val="ac"/>
          <w:color w:val="000000"/>
          <w:sz w:val="28"/>
          <w:szCs w:val="28"/>
        </w:rPr>
        <w:t>Регуляция процессов пищеварения</w:t>
      </w:r>
      <w:r w:rsidRPr="00C8744F">
        <w:rPr>
          <w:color w:val="000000"/>
          <w:sz w:val="28"/>
          <w:szCs w:val="28"/>
        </w:rPr>
        <w:t> осуществляется симпатическим, парасимпатическим и внутриорганным отделами вегетативной нервной системы. </w:t>
      </w:r>
      <w:r w:rsidRPr="00C8744F">
        <w:rPr>
          <w:rStyle w:val="ac"/>
          <w:color w:val="000000"/>
          <w:sz w:val="28"/>
          <w:szCs w:val="28"/>
        </w:rPr>
        <w:t>Внутриорганный отдел</w:t>
      </w:r>
      <w:r w:rsidRPr="00C8744F">
        <w:rPr>
          <w:color w:val="000000"/>
          <w:sz w:val="28"/>
          <w:szCs w:val="28"/>
        </w:rPr>
        <w:t> представлен рядом нервных сплетений, из которых наибольшее значение регуляции функций желудочно-кишечного тракта имеют межмышечное (</w:t>
      </w:r>
      <w:proofErr w:type="spellStart"/>
      <w:r w:rsidRPr="00C8744F">
        <w:rPr>
          <w:color w:val="000000"/>
          <w:sz w:val="28"/>
          <w:szCs w:val="28"/>
        </w:rPr>
        <w:t>ауэрбаховское</w:t>
      </w:r>
      <w:proofErr w:type="spellEnd"/>
      <w:r w:rsidRPr="00C8744F">
        <w:rPr>
          <w:color w:val="000000"/>
          <w:sz w:val="28"/>
          <w:szCs w:val="28"/>
        </w:rPr>
        <w:t>) и подслизистое (</w:t>
      </w:r>
      <w:proofErr w:type="spellStart"/>
      <w:r w:rsidRPr="00C8744F">
        <w:rPr>
          <w:color w:val="000000"/>
          <w:sz w:val="28"/>
          <w:szCs w:val="28"/>
        </w:rPr>
        <w:t>мейснеровское</w:t>
      </w:r>
      <w:proofErr w:type="spellEnd"/>
      <w:r w:rsidRPr="00C8744F">
        <w:rPr>
          <w:color w:val="000000"/>
          <w:sz w:val="28"/>
          <w:szCs w:val="28"/>
        </w:rPr>
        <w:t xml:space="preserve">) сплетения. С их помощью осуществляются местные рефлексы, замыкающиеся на уровне </w:t>
      </w:r>
      <w:proofErr w:type="spellStart"/>
      <w:r w:rsidRPr="00C8744F">
        <w:rPr>
          <w:color w:val="000000"/>
          <w:sz w:val="28"/>
          <w:szCs w:val="28"/>
        </w:rPr>
        <w:t>интрамуральных</w:t>
      </w:r>
      <w:proofErr w:type="spellEnd"/>
      <w:r w:rsidRPr="00C8744F">
        <w:rPr>
          <w:color w:val="000000"/>
          <w:sz w:val="28"/>
          <w:szCs w:val="28"/>
        </w:rPr>
        <w:t xml:space="preserve"> ганглиев.</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 xml:space="preserve">В симпатических </w:t>
      </w:r>
      <w:proofErr w:type="spellStart"/>
      <w:r w:rsidRPr="00C8744F">
        <w:rPr>
          <w:color w:val="000000"/>
          <w:sz w:val="28"/>
          <w:szCs w:val="28"/>
        </w:rPr>
        <w:t>преганглионарных</w:t>
      </w:r>
      <w:proofErr w:type="spellEnd"/>
      <w:r w:rsidRPr="00C8744F">
        <w:rPr>
          <w:color w:val="000000"/>
          <w:sz w:val="28"/>
          <w:szCs w:val="28"/>
        </w:rPr>
        <w:t xml:space="preserve"> нейронах выделяются ацетилхолин, </w:t>
      </w:r>
      <w:proofErr w:type="spellStart"/>
      <w:r w:rsidRPr="00C8744F">
        <w:rPr>
          <w:color w:val="000000"/>
          <w:sz w:val="28"/>
          <w:szCs w:val="28"/>
        </w:rPr>
        <w:t>энкефалин</w:t>
      </w:r>
      <w:proofErr w:type="spellEnd"/>
      <w:r w:rsidRPr="00C8744F">
        <w:rPr>
          <w:color w:val="000000"/>
          <w:sz w:val="28"/>
          <w:szCs w:val="28"/>
        </w:rPr>
        <w:t xml:space="preserve">, </w:t>
      </w:r>
      <w:proofErr w:type="spellStart"/>
      <w:r w:rsidRPr="00C8744F">
        <w:rPr>
          <w:color w:val="000000"/>
          <w:sz w:val="28"/>
          <w:szCs w:val="28"/>
        </w:rPr>
        <w:t>нейротензин</w:t>
      </w:r>
      <w:proofErr w:type="spellEnd"/>
      <w:r w:rsidRPr="00C8744F">
        <w:rPr>
          <w:color w:val="000000"/>
          <w:sz w:val="28"/>
          <w:szCs w:val="28"/>
        </w:rPr>
        <w:t xml:space="preserve">; в постсинаптических — норадреналин, ацетилхолин, ВИП, в парасимпатических </w:t>
      </w:r>
      <w:proofErr w:type="spellStart"/>
      <w:r w:rsidRPr="00C8744F">
        <w:rPr>
          <w:color w:val="000000"/>
          <w:sz w:val="28"/>
          <w:szCs w:val="28"/>
        </w:rPr>
        <w:t>преганглионарных</w:t>
      </w:r>
      <w:proofErr w:type="spellEnd"/>
      <w:r w:rsidRPr="00C8744F">
        <w:rPr>
          <w:color w:val="000000"/>
          <w:sz w:val="28"/>
          <w:szCs w:val="28"/>
        </w:rPr>
        <w:t xml:space="preserve"> нейронах — ацетилхолин и </w:t>
      </w:r>
      <w:proofErr w:type="spellStart"/>
      <w:r w:rsidRPr="00C8744F">
        <w:rPr>
          <w:color w:val="000000"/>
          <w:sz w:val="28"/>
          <w:szCs w:val="28"/>
        </w:rPr>
        <w:lastRenderedPageBreak/>
        <w:t>энкефалин</w:t>
      </w:r>
      <w:proofErr w:type="spellEnd"/>
      <w:r w:rsidRPr="00C8744F">
        <w:rPr>
          <w:color w:val="000000"/>
          <w:sz w:val="28"/>
          <w:szCs w:val="28"/>
        </w:rPr>
        <w:t xml:space="preserve">; </w:t>
      </w:r>
      <w:proofErr w:type="spellStart"/>
      <w:r w:rsidRPr="00C8744F">
        <w:rPr>
          <w:color w:val="000000"/>
          <w:sz w:val="28"/>
          <w:szCs w:val="28"/>
        </w:rPr>
        <w:t>постганглионарных</w:t>
      </w:r>
      <w:proofErr w:type="spellEnd"/>
      <w:r w:rsidRPr="00C8744F">
        <w:rPr>
          <w:color w:val="000000"/>
          <w:sz w:val="28"/>
          <w:szCs w:val="28"/>
        </w:rPr>
        <w:t xml:space="preserve"> — ацетилхолин, </w:t>
      </w:r>
      <w:proofErr w:type="spellStart"/>
      <w:r w:rsidRPr="00C8744F">
        <w:rPr>
          <w:color w:val="000000"/>
          <w:sz w:val="28"/>
          <w:szCs w:val="28"/>
        </w:rPr>
        <w:t>энкефалин</w:t>
      </w:r>
      <w:proofErr w:type="spellEnd"/>
      <w:r w:rsidRPr="00C8744F">
        <w:rPr>
          <w:color w:val="000000"/>
          <w:sz w:val="28"/>
          <w:szCs w:val="28"/>
        </w:rPr>
        <w:t>, ВИП. В качестве медиаторов в желудке и кишечнике выступают также:</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гастрин</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соматостатин</w:t>
      </w:r>
      <w:proofErr w:type="spellEnd"/>
      <w:r w:rsidRPr="00C8744F">
        <w:rPr>
          <w:rFonts w:ascii="Times New Roman" w:hAnsi="Times New Roman" w:cs="Times New Roman"/>
          <w:color w:val="000000"/>
          <w:sz w:val="28"/>
          <w:szCs w:val="28"/>
        </w:rPr>
        <w:t>,</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субстанция P,</w:t>
      </w:r>
    </w:p>
    <w:p w:rsidR="00C8744F" w:rsidRPr="00C8744F" w:rsidRDefault="00C8744F" w:rsidP="00C8744F">
      <w:pPr>
        <w:numPr>
          <w:ilvl w:val="0"/>
          <w:numId w:val="3"/>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холецистокинин</w:t>
      </w:r>
      <w:proofErr w:type="spellEnd"/>
      <w:r w:rsidRPr="00C8744F">
        <w:rPr>
          <w:rFonts w:ascii="Times New Roman" w:hAnsi="Times New Roman" w:cs="Times New Roman"/>
          <w:color w:val="000000"/>
          <w:sz w:val="28"/>
          <w:szCs w:val="28"/>
        </w:rPr>
        <w:t>.</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Основными </w:t>
      </w:r>
      <w:r w:rsidRPr="00C8744F">
        <w:rPr>
          <w:rStyle w:val="ac"/>
          <w:color w:val="000000"/>
          <w:sz w:val="28"/>
          <w:szCs w:val="28"/>
        </w:rPr>
        <w:t>возбуждающими моторику</w:t>
      </w:r>
      <w:r w:rsidRPr="00C8744F">
        <w:rPr>
          <w:color w:val="000000"/>
          <w:sz w:val="28"/>
          <w:szCs w:val="28"/>
        </w:rPr>
        <w:t> и секрецию желудочно-кишечного тракта нейронами являются холинергические, </w:t>
      </w:r>
      <w:r w:rsidRPr="00C8744F">
        <w:rPr>
          <w:rStyle w:val="ac"/>
          <w:color w:val="000000"/>
          <w:sz w:val="28"/>
          <w:szCs w:val="28"/>
        </w:rPr>
        <w:t>тормозными</w:t>
      </w:r>
      <w:r w:rsidRPr="00C8744F">
        <w:rPr>
          <w:color w:val="000000"/>
          <w:sz w:val="28"/>
          <w:szCs w:val="28"/>
        </w:rPr>
        <w:t> — адренергические.</w:t>
      </w:r>
    </w:p>
    <w:p w:rsidR="00C8744F" w:rsidRPr="00C8744F" w:rsidRDefault="00C8744F" w:rsidP="00C8744F">
      <w:pPr>
        <w:pStyle w:val="ab"/>
        <w:spacing w:before="0" w:beforeAutospacing="0" w:after="0" w:afterAutospacing="0"/>
        <w:jc w:val="both"/>
        <w:rPr>
          <w:color w:val="000000"/>
          <w:sz w:val="28"/>
          <w:szCs w:val="28"/>
        </w:rPr>
      </w:pPr>
      <w:proofErr w:type="spellStart"/>
      <w:r w:rsidRPr="00C8744F">
        <w:rPr>
          <w:rStyle w:val="ac"/>
          <w:color w:val="000000"/>
          <w:sz w:val="28"/>
          <w:szCs w:val="28"/>
        </w:rPr>
        <w:t>Гастроинтестимальные</w:t>
      </w:r>
      <w:proofErr w:type="spellEnd"/>
      <w:r w:rsidRPr="00C8744F">
        <w:rPr>
          <w:rStyle w:val="ac"/>
          <w:color w:val="000000"/>
          <w:sz w:val="28"/>
          <w:szCs w:val="28"/>
        </w:rPr>
        <w:t xml:space="preserve"> гормоны</w:t>
      </w:r>
      <w:r w:rsidRPr="00C8744F">
        <w:rPr>
          <w:color w:val="000000"/>
          <w:sz w:val="28"/>
          <w:szCs w:val="28"/>
        </w:rPr>
        <w:t xml:space="preserve"> играют большую роль в гуморальной регуляции пищеварительными функциями. Эти вещества продуцируются эндокринными клетками слизистой оболочки желудка, двенадцатиперстной кишки, поджелудочной железы и представляют собой пептиды и амины. По общему для всех этих клеток свойству поглощать </w:t>
      </w:r>
      <w:proofErr w:type="spellStart"/>
      <w:r w:rsidRPr="00C8744F">
        <w:rPr>
          <w:color w:val="000000"/>
          <w:sz w:val="28"/>
          <w:szCs w:val="28"/>
        </w:rPr>
        <w:t>аминный</w:t>
      </w:r>
      <w:proofErr w:type="spellEnd"/>
      <w:r w:rsidRPr="00C8744F">
        <w:rPr>
          <w:color w:val="000000"/>
          <w:sz w:val="28"/>
          <w:szCs w:val="28"/>
        </w:rPr>
        <w:t xml:space="preserve"> предшественник и </w:t>
      </w:r>
      <w:proofErr w:type="spellStart"/>
      <w:r w:rsidRPr="00C8744F">
        <w:rPr>
          <w:color w:val="000000"/>
          <w:sz w:val="28"/>
          <w:szCs w:val="28"/>
        </w:rPr>
        <w:t>карбоксилиров</w:t>
      </w:r>
      <w:r w:rsidR="00527094">
        <w:rPr>
          <w:color w:val="000000"/>
          <w:sz w:val="28"/>
          <w:szCs w:val="28"/>
        </w:rPr>
        <w:t>ать</w:t>
      </w:r>
      <w:proofErr w:type="spellEnd"/>
      <w:r w:rsidR="00527094">
        <w:rPr>
          <w:color w:val="000000"/>
          <w:sz w:val="28"/>
          <w:szCs w:val="28"/>
        </w:rPr>
        <w:t xml:space="preserve"> его эти клетки объединены в </w:t>
      </w:r>
      <w:r w:rsidRPr="00C8744F">
        <w:rPr>
          <w:rStyle w:val="ac"/>
          <w:color w:val="000000"/>
          <w:sz w:val="28"/>
          <w:szCs w:val="28"/>
        </w:rPr>
        <w:t>АПУД-систему</w:t>
      </w:r>
      <w:r w:rsidR="00527094">
        <w:rPr>
          <w:rStyle w:val="ac"/>
          <w:color w:val="000000"/>
          <w:sz w:val="28"/>
          <w:szCs w:val="28"/>
        </w:rPr>
        <w:t xml:space="preserve"> </w:t>
      </w:r>
      <w:r w:rsidR="00527094">
        <w:rPr>
          <w:color w:val="000000"/>
          <w:sz w:val="28"/>
          <w:szCs w:val="28"/>
        </w:rPr>
        <w:t>(</w:t>
      </w:r>
      <w:proofErr w:type="spellStart"/>
      <w:r w:rsidR="00527094">
        <w:rPr>
          <w:color w:val="000000"/>
          <w:sz w:val="28"/>
          <w:szCs w:val="28"/>
        </w:rPr>
        <w:t>нейроэндокриная</w:t>
      </w:r>
      <w:proofErr w:type="spellEnd"/>
      <w:r w:rsidR="00527094">
        <w:rPr>
          <w:color w:val="000000"/>
          <w:sz w:val="28"/>
          <w:szCs w:val="28"/>
        </w:rPr>
        <w:t xml:space="preserve"> клеточная система).</w:t>
      </w:r>
      <w:r w:rsidRPr="00C8744F">
        <w:rPr>
          <w:color w:val="000000"/>
          <w:sz w:val="28"/>
          <w:szCs w:val="28"/>
        </w:rPr>
        <w:t xml:space="preserve"> Гастроинтестинальные гормоны оказывают регуляторные влияния на клетки-мишени различными способами:</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r w:rsidRPr="00C8744F">
        <w:rPr>
          <w:rFonts w:ascii="Times New Roman" w:hAnsi="Times New Roman" w:cs="Times New Roman"/>
          <w:color w:val="000000"/>
          <w:sz w:val="28"/>
          <w:szCs w:val="28"/>
        </w:rPr>
        <w:t>эндокринным (доставляются к органам-мишеням общим и региональным кровотоком),</w:t>
      </w:r>
    </w:p>
    <w:p w:rsidR="00C8744F" w:rsidRPr="00C8744F" w:rsidRDefault="00C8744F" w:rsidP="00C8744F">
      <w:pPr>
        <w:numPr>
          <w:ilvl w:val="0"/>
          <w:numId w:val="4"/>
        </w:numPr>
        <w:spacing w:after="0" w:line="240" w:lineRule="auto"/>
        <w:ind w:left="0"/>
        <w:jc w:val="both"/>
        <w:rPr>
          <w:rFonts w:ascii="Times New Roman" w:hAnsi="Times New Roman" w:cs="Times New Roman"/>
          <w:color w:val="000000"/>
          <w:sz w:val="28"/>
          <w:szCs w:val="28"/>
        </w:rPr>
      </w:pPr>
      <w:proofErr w:type="spellStart"/>
      <w:r w:rsidRPr="00C8744F">
        <w:rPr>
          <w:rFonts w:ascii="Times New Roman" w:hAnsi="Times New Roman" w:cs="Times New Roman"/>
          <w:color w:val="000000"/>
          <w:sz w:val="28"/>
          <w:szCs w:val="28"/>
        </w:rPr>
        <w:t>паракринным</w:t>
      </w:r>
      <w:proofErr w:type="spellEnd"/>
      <w:r w:rsidRPr="00C8744F">
        <w:rPr>
          <w:rFonts w:ascii="Times New Roman" w:hAnsi="Times New Roman" w:cs="Times New Roman"/>
          <w:color w:val="000000"/>
          <w:sz w:val="28"/>
          <w:szCs w:val="28"/>
        </w:rPr>
        <w:t xml:space="preserve"> (диффундируют через интерстициальную ткань к рядом или близко расположенной клетке).</w:t>
      </w:r>
    </w:p>
    <w:p w:rsidR="00C8744F" w:rsidRPr="00C8744F" w:rsidRDefault="00C8744F" w:rsidP="00C8744F">
      <w:pPr>
        <w:pStyle w:val="ab"/>
        <w:spacing w:before="0" w:beforeAutospacing="0" w:after="0" w:afterAutospacing="0"/>
        <w:jc w:val="both"/>
        <w:rPr>
          <w:color w:val="000000"/>
          <w:sz w:val="28"/>
          <w:szCs w:val="28"/>
        </w:rPr>
      </w:pPr>
      <w:r w:rsidRPr="00C8744F">
        <w:rPr>
          <w:color w:val="000000"/>
          <w:sz w:val="28"/>
          <w:szCs w:val="28"/>
        </w:rPr>
        <w:t>Некоторые из этих веществ продуцируются нервными клетками и играют роль </w:t>
      </w:r>
      <w:proofErr w:type="spellStart"/>
      <w:r w:rsidRPr="00C8744F">
        <w:rPr>
          <w:rStyle w:val="ac"/>
          <w:color w:val="000000"/>
          <w:sz w:val="28"/>
          <w:szCs w:val="28"/>
        </w:rPr>
        <w:t>нейротрансмиттеров</w:t>
      </w:r>
      <w:proofErr w:type="spellEnd"/>
      <w:r w:rsidRPr="00C8744F">
        <w:rPr>
          <w:color w:val="000000"/>
          <w:sz w:val="28"/>
          <w:szCs w:val="28"/>
        </w:rPr>
        <w:t>. Гастроинтестинальные гормоны участвуют в регуляции секреции, моторики, всасывания, трофики, высвобождения других регуляторных пептидов, а также оказывают общие эффекты: изменения в обмене веществ, деятельности сердечно-сосудистой и эндокринной систем, пищевом поведении.</w:t>
      </w:r>
    </w:p>
    <w:p w:rsidR="009A67AA" w:rsidRDefault="009A67AA" w:rsidP="009A67AA">
      <w:pPr>
        <w:pStyle w:val="ab"/>
        <w:jc w:val="both"/>
        <w:rPr>
          <w:color w:val="000000"/>
          <w:sz w:val="28"/>
          <w:szCs w:val="28"/>
        </w:rPr>
      </w:pPr>
      <w:r w:rsidRPr="009A67AA">
        <w:rPr>
          <w:color w:val="000000"/>
          <w:sz w:val="28"/>
          <w:szCs w:val="28"/>
        </w:rPr>
        <w:t xml:space="preserve">Стимулируют или тормозят пищевой центр не только изменения химического состава крови, но и афферентные влияния от рецепторов пищеварительного тракта. Известно, что наполнение желудка тормозит пищевые реакции, а периодические сокращения свободного от пищи желудка вызывают ощущение голода. Афферентные влияния, которые поступают от пищеварительного тракта в ЦНС по блуждающим чревным нервам, способствует формированию чувства голода и насыщения. Совершенно очевидно, что в естественных условиях состояние пищевого центра определятся как составом крови, так и нервными импульсами от пищеварительных органов, депо питательных веществ, многочисленных </w:t>
      </w:r>
      <w:proofErr w:type="spellStart"/>
      <w:r w:rsidRPr="009A67AA">
        <w:rPr>
          <w:color w:val="000000"/>
          <w:sz w:val="28"/>
          <w:szCs w:val="28"/>
        </w:rPr>
        <w:t>интеро</w:t>
      </w:r>
      <w:proofErr w:type="spellEnd"/>
      <w:r w:rsidRPr="009A67AA">
        <w:rPr>
          <w:color w:val="000000"/>
          <w:sz w:val="28"/>
          <w:szCs w:val="28"/>
        </w:rPr>
        <w:t>- и экстерорецепторов, а также от центров многих рефлексов.</w:t>
      </w:r>
    </w:p>
    <w:p w:rsidR="00C37B9B" w:rsidRDefault="00656561" w:rsidP="00656561">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t xml:space="preserve">Роль метаболических сигналов и факторов, формирующих эти сигналы с помощью изменения метаболизма организма, деятельности пищеварительной системы, выполняют гормоны. </w:t>
      </w:r>
    </w:p>
    <w:p w:rsidR="00527094" w:rsidRDefault="00527094" w:rsidP="00656561">
      <w:pPr>
        <w:jc w:val="both"/>
        <w:rPr>
          <w:rFonts w:ascii="Times New Roman" w:hAnsi="Times New Roman" w:cs="Times New Roman"/>
          <w:sz w:val="28"/>
          <w:szCs w:val="28"/>
          <w:shd w:val="clear" w:color="auto" w:fill="FFFFFF"/>
        </w:rPr>
      </w:pPr>
      <w:r>
        <w:rPr>
          <w:noProof/>
          <w:lang w:eastAsia="ru-RU"/>
        </w:rPr>
        <w:lastRenderedPageBreak/>
        <w:drawing>
          <wp:inline distT="0" distB="0" distL="0" distR="0" wp14:anchorId="031BF036" wp14:editId="61DAF074">
            <wp:extent cx="5940425" cy="3266440"/>
            <wp:effectExtent l="0" t="0" r="3175" b="0"/>
            <wp:docPr id="6" name="Рисунок 6" descr="http://iknigi.net/books_files/online_html/121716/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knigi.net/books_files/online_html/121716/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26644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noProof/>
          <w:lang w:eastAsia="ru-RU"/>
        </w:rPr>
        <w:drawing>
          <wp:inline distT="0" distB="0" distL="0" distR="0" wp14:anchorId="46253CF6" wp14:editId="1DA0871B">
            <wp:extent cx="5940425" cy="3060700"/>
            <wp:effectExtent l="0" t="0" r="3175" b="6350"/>
            <wp:docPr id="7" name="Рисунок 7" descr="http://iknigi.net/books_files/online_html/12171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knigi.net/books_files/online_html/121716/_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60700"/>
                    </a:xfrm>
                    <a:prstGeom prst="rect">
                      <a:avLst/>
                    </a:prstGeom>
                    <a:noFill/>
                    <a:ln>
                      <a:noFill/>
                    </a:ln>
                  </pic:spPr>
                </pic:pic>
              </a:graphicData>
            </a:graphic>
          </wp:inline>
        </w:drawing>
      </w:r>
    </w:p>
    <w:p w:rsidR="00527094" w:rsidRDefault="00527094"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(Ингибирующий-подавляющий</w:t>
      </w:r>
      <w:r w:rsidR="00BF72D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снижающий </w:t>
      </w:r>
      <w:r w:rsidR="00560B9F">
        <w:rPr>
          <w:rFonts w:ascii="Times New Roman" w:hAnsi="Times New Roman" w:cs="Times New Roman"/>
          <w:sz w:val="28"/>
          <w:szCs w:val="28"/>
          <w:shd w:val="clear" w:color="auto" w:fill="FFFFFF"/>
        </w:rPr>
        <w:t>действие</w:t>
      </w:r>
      <w:r>
        <w:rPr>
          <w:rFonts w:ascii="Times New Roman" w:hAnsi="Times New Roman" w:cs="Times New Roman"/>
          <w:sz w:val="28"/>
          <w:szCs w:val="28"/>
          <w:shd w:val="clear" w:color="auto" w:fill="FFFFFF"/>
        </w:rPr>
        <w:t>)</w:t>
      </w:r>
    </w:p>
    <w:p w:rsidR="00560B9F" w:rsidRDefault="00527094" w:rsidP="00656561">
      <w:pPr>
        <w:jc w:val="both"/>
        <w:rPr>
          <w:rFonts w:ascii="Times New Roman" w:hAnsi="Times New Roman" w:cs="Times New Roman"/>
          <w:sz w:val="28"/>
          <w:szCs w:val="28"/>
          <w:shd w:val="clear" w:color="auto" w:fill="FFFFFF"/>
        </w:rPr>
      </w:pPr>
      <w:r>
        <w:rPr>
          <w:noProof/>
          <w:lang w:eastAsia="ru-RU"/>
        </w:rPr>
        <w:lastRenderedPageBreak/>
        <w:drawing>
          <wp:inline distT="0" distB="0" distL="0" distR="0" wp14:anchorId="4FB6646E" wp14:editId="2337AC0D">
            <wp:extent cx="5939790" cy="3791276"/>
            <wp:effectExtent l="0" t="0" r="3810" b="0"/>
            <wp:docPr id="9" name="Рисунок 9" descr="http://iknigi.net/books_files/online_html/121716/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knigi.net/books_files/online_html/121716/_0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1"/>
                    <a:stretch/>
                  </pic:blipFill>
                  <pic:spPr bwMode="auto">
                    <a:xfrm>
                      <a:off x="0" y="0"/>
                      <a:ext cx="5939790" cy="3791276"/>
                    </a:xfrm>
                    <a:prstGeom prst="rect">
                      <a:avLst/>
                    </a:prstGeom>
                    <a:noFill/>
                    <a:ln>
                      <a:noFill/>
                    </a:ln>
                    <a:extLst>
                      <a:ext uri="{53640926-AAD7-44D8-BBD7-CCE9431645EC}">
                        <a14:shadowObscured xmlns:a14="http://schemas.microsoft.com/office/drawing/2010/main"/>
                      </a:ext>
                    </a:extLst>
                  </pic:spPr>
                </pic:pic>
              </a:graphicData>
            </a:graphic>
          </wp:inline>
        </w:drawing>
      </w:r>
      <w:r w:rsidR="00C37B9B" w:rsidRPr="00C37B9B">
        <w:t xml:space="preserve">  </w:t>
      </w:r>
      <w:r w:rsidR="00C37B9B">
        <w:rPr>
          <w:noProof/>
          <w:lang w:eastAsia="ru-RU"/>
        </w:rPr>
        <w:drawing>
          <wp:inline distT="0" distB="0" distL="0" distR="0" wp14:anchorId="29FE0C35" wp14:editId="1227194F">
            <wp:extent cx="5940425" cy="3563045"/>
            <wp:effectExtent l="0" t="0" r="3175" b="0"/>
            <wp:docPr id="10" name="Рисунок 10" descr="http://iknigi.net/books_files/online_html/12171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nigi.net/books_files/online_html/121716/_0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563045"/>
                    </a:xfrm>
                    <a:prstGeom prst="rect">
                      <a:avLst/>
                    </a:prstGeom>
                    <a:noFill/>
                    <a:ln>
                      <a:noFill/>
                    </a:ln>
                  </pic:spPr>
                </pic:pic>
              </a:graphicData>
            </a:graphic>
          </wp:inline>
        </w:drawing>
      </w:r>
    </w:p>
    <w:p w:rsidR="00560B9F" w:rsidRDefault="00560B9F" w:rsidP="00656561">
      <w:pPr>
        <w:jc w:val="both"/>
        <w:rPr>
          <w:rFonts w:ascii="Times New Roman" w:hAnsi="Times New Roman" w:cs="Times New Roman"/>
          <w:sz w:val="28"/>
          <w:szCs w:val="28"/>
          <w:shd w:val="clear" w:color="auto" w:fill="FFFFFF"/>
        </w:rPr>
      </w:pPr>
    </w:p>
    <w:p w:rsidR="00656561" w:rsidRPr="00A762D4" w:rsidRDefault="006A6997" w:rsidP="006565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Эти гор</w:t>
      </w:r>
      <w:r w:rsidR="00656561" w:rsidRPr="00A762D4">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о</w:t>
      </w:r>
      <w:r w:rsidR="00656561" w:rsidRPr="00A762D4">
        <w:rPr>
          <w:rFonts w:ascii="Times New Roman" w:hAnsi="Times New Roman" w:cs="Times New Roman"/>
          <w:sz w:val="28"/>
          <w:szCs w:val="28"/>
          <w:shd w:val="clear" w:color="auto" w:fill="FFFFFF"/>
        </w:rPr>
        <w:t xml:space="preserve">ны изменяют функциональное состояние пищевого центра и как следствие - пищевое поведение. В целом это зависит от интеграции </w:t>
      </w:r>
      <w:proofErr w:type="spellStart"/>
      <w:r w:rsidR="00656561" w:rsidRPr="00A762D4">
        <w:rPr>
          <w:rFonts w:ascii="Times New Roman" w:hAnsi="Times New Roman" w:cs="Times New Roman"/>
          <w:sz w:val="28"/>
          <w:szCs w:val="28"/>
          <w:shd w:val="clear" w:color="auto" w:fill="FFFFFF"/>
        </w:rPr>
        <w:t>экстеро</w:t>
      </w:r>
      <w:proofErr w:type="spellEnd"/>
      <w:r w:rsidR="00656561" w:rsidRPr="00A762D4">
        <w:rPr>
          <w:rFonts w:ascii="Times New Roman" w:hAnsi="Times New Roman" w:cs="Times New Roman"/>
          <w:sz w:val="28"/>
          <w:szCs w:val="28"/>
          <w:shd w:val="clear" w:color="auto" w:fill="FFFFFF"/>
        </w:rPr>
        <w:t xml:space="preserve">- и </w:t>
      </w:r>
      <w:proofErr w:type="spellStart"/>
      <w:r w:rsidR="00656561" w:rsidRPr="00A762D4">
        <w:rPr>
          <w:rFonts w:ascii="Times New Roman" w:hAnsi="Times New Roman" w:cs="Times New Roman"/>
          <w:sz w:val="28"/>
          <w:szCs w:val="28"/>
          <w:shd w:val="clear" w:color="auto" w:fill="FFFFFF"/>
        </w:rPr>
        <w:t>интероцепторных</w:t>
      </w:r>
      <w:proofErr w:type="spellEnd"/>
      <w:r w:rsidR="00656561" w:rsidRPr="00A762D4">
        <w:rPr>
          <w:rFonts w:ascii="Times New Roman" w:hAnsi="Times New Roman" w:cs="Times New Roman"/>
          <w:sz w:val="28"/>
          <w:szCs w:val="28"/>
          <w:shd w:val="clear" w:color="auto" w:fill="FFFFFF"/>
        </w:rPr>
        <w:t xml:space="preserve"> нервных и различных активирующих и тормозных гуморальных влияний, а также влияний других центров мозга на пищевой центр </w:t>
      </w:r>
    </w:p>
    <w:p w:rsidR="006621AE" w:rsidRDefault="00A762D4" w:rsidP="00E8459E">
      <w:pPr>
        <w:jc w:val="both"/>
        <w:rPr>
          <w:rFonts w:ascii="Times New Roman" w:hAnsi="Times New Roman" w:cs="Times New Roman"/>
          <w:sz w:val="28"/>
          <w:szCs w:val="28"/>
          <w:shd w:val="clear" w:color="auto" w:fill="FFFFFF"/>
        </w:rPr>
      </w:pPr>
      <w:r w:rsidRPr="00A762D4">
        <w:rPr>
          <w:rFonts w:ascii="Times New Roman" w:hAnsi="Times New Roman" w:cs="Times New Roman"/>
          <w:sz w:val="28"/>
          <w:szCs w:val="28"/>
          <w:shd w:val="clear" w:color="auto" w:fill="FFFFFF"/>
        </w:rPr>
        <w:lastRenderedPageBreak/>
        <w:t>Однако имеются данные о том, что периодические сокращения желудка не совпадают с ощущениями голода у человека и проявлениями пищевого поведения у животных. Люди, у которых по соответствующим показаниям удален желудок, также ощущают голод. Периодические сокращения желудка есть у человека и некоторых плотоядных животных, но при этом пищевое поведени</w:t>
      </w:r>
      <w:r w:rsidR="006621AE">
        <w:rPr>
          <w:rFonts w:ascii="Times New Roman" w:hAnsi="Times New Roman" w:cs="Times New Roman"/>
          <w:sz w:val="28"/>
          <w:szCs w:val="28"/>
          <w:shd w:val="clear" w:color="auto" w:fill="FFFFFF"/>
        </w:rPr>
        <w:t>е характерно и для других видов.</w:t>
      </w:r>
    </w:p>
    <w:p w:rsidR="006A6997" w:rsidRDefault="00A762D4" w:rsidP="00E8459E">
      <w:pPr>
        <w:jc w:val="both"/>
        <w:rPr>
          <w:rFonts w:ascii="Times New Roman" w:hAnsi="Times New Roman" w:cs="Times New Roman"/>
          <w:b/>
          <w:sz w:val="28"/>
          <w:szCs w:val="28"/>
          <w:shd w:val="clear" w:color="auto" w:fill="FFFFFF"/>
        </w:rPr>
      </w:pPr>
      <w:r w:rsidRPr="006A6997">
        <w:rPr>
          <w:rFonts w:ascii="Times New Roman" w:hAnsi="Times New Roman" w:cs="Times New Roman"/>
          <w:b/>
          <w:sz w:val="28"/>
          <w:szCs w:val="28"/>
          <w:shd w:val="clear" w:color="auto" w:fill="FFFFFF"/>
        </w:rPr>
        <w:t>Насыщение</w:t>
      </w:r>
    </w:p>
    <w:p w:rsidR="00C37B9B" w:rsidRDefault="006A6997" w:rsidP="00E8459E">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w:t>
      </w:r>
      <w:r w:rsidR="00A762D4" w:rsidRPr="00A762D4">
        <w:rPr>
          <w:rFonts w:ascii="Times New Roman" w:hAnsi="Times New Roman" w:cs="Times New Roman"/>
          <w:sz w:val="28"/>
          <w:szCs w:val="28"/>
          <w:shd w:val="clear" w:color="auto" w:fill="FFFFFF"/>
        </w:rPr>
        <w:t xml:space="preserve">то не только снятие чувства голода, но и ощущение удовольствия, полноты в желудке после приема пищи. Постепенно это ощущение угасает. В насыщении существенную роль играют психологические факторы, </w:t>
      </w:r>
      <w:proofErr w:type="gramStart"/>
      <w:r w:rsidR="00A762D4" w:rsidRPr="00A762D4">
        <w:rPr>
          <w:rFonts w:ascii="Times New Roman" w:hAnsi="Times New Roman" w:cs="Times New Roman"/>
          <w:sz w:val="28"/>
          <w:szCs w:val="28"/>
          <w:shd w:val="clear" w:color="auto" w:fill="FFFFFF"/>
        </w:rPr>
        <w:t>например</w:t>
      </w:r>
      <w:proofErr w:type="gramEnd"/>
      <w:r w:rsidR="00A762D4" w:rsidRPr="00A762D4">
        <w:rPr>
          <w:rFonts w:ascii="Times New Roman" w:hAnsi="Times New Roman" w:cs="Times New Roman"/>
          <w:sz w:val="28"/>
          <w:szCs w:val="28"/>
          <w:shd w:val="clear" w:color="auto" w:fill="FFFFFF"/>
        </w:rPr>
        <w:t xml:space="preserve"> привычка есть мало или много, в определенное время и т. д. Состав крови голодных и накормленных животных различен, что отражается на пищевом поведении: переливание голодному животному крови накормленного снижает у него пищевую мотивацию и количество принимаемой пищи. </w:t>
      </w:r>
    </w:p>
    <w:p w:rsidR="00C37B9B" w:rsidRPr="00C37B9B" w:rsidRDefault="00C37B9B" w:rsidP="00E8459E">
      <w:pPr>
        <w:jc w:val="both"/>
        <w:rPr>
          <w:rFonts w:ascii="Times New Roman" w:hAnsi="Times New Roman" w:cs="Times New Roman"/>
          <w:sz w:val="28"/>
          <w:szCs w:val="28"/>
          <w:shd w:val="clear" w:color="auto" w:fill="FFFFFF"/>
        </w:rPr>
      </w:pPr>
      <w:r w:rsidRPr="00C37B9B">
        <w:rPr>
          <w:rFonts w:ascii="Times New Roman" w:hAnsi="Times New Roman" w:cs="Times New Roman"/>
          <w:b/>
          <w:bCs/>
          <w:color w:val="000000"/>
          <w:sz w:val="28"/>
          <w:szCs w:val="28"/>
          <w:shd w:val="clear" w:color="auto" w:fill="FFFFFF"/>
        </w:rPr>
        <w:t>Насыщение</w:t>
      </w:r>
      <w:r>
        <w:rPr>
          <w:rFonts w:ascii="Times New Roman" w:hAnsi="Times New Roman" w:cs="Times New Roman"/>
          <w:b/>
          <w:bCs/>
          <w:color w:val="000000"/>
          <w:sz w:val="28"/>
          <w:szCs w:val="28"/>
          <w:shd w:val="clear" w:color="auto" w:fill="FFFFFF"/>
        </w:rPr>
        <w:t xml:space="preserve"> </w:t>
      </w:r>
      <w:r w:rsidRPr="00C37B9B">
        <w:rPr>
          <w:rFonts w:ascii="Times New Roman" w:hAnsi="Times New Roman" w:cs="Times New Roman"/>
          <w:color w:val="000000"/>
          <w:sz w:val="28"/>
          <w:szCs w:val="28"/>
          <w:shd w:val="clear" w:color="auto" w:fill="FFFFFF"/>
        </w:rPr>
        <w:t>возникает при удовлетворении чувства голода, сопровождающееся возбуждением вентромедиальных ядер гипоталамуса по принципу безусловного рефлекса. </w:t>
      </w:r>
    </w:p>
    <w:p w:rsidR="00C37B9B" w:rsidRPr="00C37B9B" w:rsidRDefault="00C37B9B" w:rsidP="00C37B9B">
      <w:pPr>
        <w:pStyle w:val="ab"/>
        <w:shd w:val="clear" w:color="auto" w:fill="FFFFFF"/>
        <w:rPr>
          <w:color w:val="000000"/>
          <w:sz w:val="28"/>
          <w:szCs w:val="28"/>
        </w:rPr>
      </w:pPr>
      <w:r w:rsidRPr="00C37B9B">
        <w:rPr>
          <w:color w:val="000000"/>
          <w:sz w:val="28"/>
          <w:szCs w:val="28"/>
        </w:rPr>
        <w:t>Существует два вида проявлений:</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 xml:space="preserve">объективные (прекращение </w:t>
      </w:r>
      <w:proofErr w:type="spellStart"/>
      <w:r w:rsidRPr="00C37B9B">
        <w:rPr>
          <w:color w:val="000000"/>
          <w:sz w:val="28"/>
          <w:szCs w:val="28"/>
        </w:rPr>
        <w:t>пищедобывающего</w:t>
      </w:r>
      <w:proofErr w:type="spellEnd"/>
      <w:r w:rsidRPr="00C37B9B">
        <w:rPr>
          <w:color w:val="000000"/>
          <w:sz w:val="28"/>
          <w:szCs w:val="28"/>
        </w:rPr>
        <w:t xml:space="preserve"> поведения и </w:t>
      </w:r>
      <w:proofErr w:type="spellStart"/>
      <w:r w:rsidRPr="00C37B9B">
        <w:rPr>
          <w:color w:val="000000"/>
          <w:sz w:val="28"/>
          <w:szCs w:val="28"/>
        </w:rPr>
        <w:t>голодовых</w:t>
      </w:r>
      <w:proofErr w:type="spellEnd"/>
      <w:r w:rsidRPr="00C37B9B">
        <w:rPr>
          <w:color w:val="000000"/>
          <w:sz w:val="28"/>
          <w:szCs w:val="28"/>
        </w:rPr>
        <w:t xml:space="preserve"> сокращений желудка);</w:t>
      </w:r>
    </w:p>
    <w:p w:rsidR="00C37B9B" w:rsidRPr="00C37B9B" w:rsidRDefault="00C37B9B" w:rsidP="00C37B9B">
      <w:pPr>
        <w:pStyle w:val="ab"/>
        <w:shd w:val="clear" w:color="auto" w:fill="FFFFFF"/>
        <w:rPr>
          <w:color w:val="000000"/>
          <w:sz w:val="28"/>
          <w:szCs w:val="28"/>
        </w:rPr>
      </w:pPr>
      <w:r w:rsidRPr="00C37B9B">
        <w:rPr>
          <w:color w:val="000000"/>
          <w:sz w:val="28"/>
          <w:szCs w:val="28"/>
        </w:rPr>
        <w:t>2)</w:t>
      </w:r>
      <w:r>
        <w:rPr>
          <w:color w:val="000000"/>
          <w:sz w:val="28"/>
          <w:szCs w:val="28"/>
        </w:rPr>
        <w:t xml:space="preserve"> </w:t>
      </w:r>
      <w:r w:rsidRPr="00C37B9B">
        <w:rPr>
          <w:color w:val="000000"/>
          <w:sz w:val="28"/>
          <w:szCs w:val="28"/>
        </w:rPr>
        <w:t>субъективные (наличие приятных ощущений).</w:t>
      </w:r>
    </w:p>
    <w:p w:rsidR="00C37B9B" w:rsidRPr="00C37B9B" w:rsidRDefault="00C37B9B" w:rsidP="00C37B9B">
      <w:pPr>
        <w:pStyle w:val="ab"/>
        <w:shd w:val="clear" w:color="auto" w:fill="FFFFFF"/>
        <w:rPr>
          <w:color w:val="000000"/>
          <w:sz w:val="28"/>
          <w:szCs w:val="28"/>
        </w:rPr>
      </w:pPr>
      <w:r w:rsidRPr="00C37B9B">
        <w:rPr>
          <w:color w:val="000000"/>
          <w:sz w:val="28"/>
          <w:szCs w:val="28"/>
        </w:rPr>
        <w:t>В настоящее время разработано две теории насыщения:</w:t>
      </w:r>
    </w:p>
    <w:p w:rsidR="00C37B9B" w:rsidRPr="00C37B9B" w:rsidRDefault="00C37B9B" w:rsidP="00C37B9B">
      <w:pPr>
        <w:pStyle w:val="ab"/>
        <w:shd w:val="clear" w:color="auto" w:fill="FFFFFF"/>
        <w:rPr>
          <w:color w:val="000000"/>
          <w:sz w:val="28"/>
          <w:szCs w:val="28"/>
        </w:rPr>
      </w:pPr>
      <w:r>
        <w:rPr>
          <w:color w:val="000000"/>
          <w:sz w:val="28"/>
          <w:szCs w:val="28"/>
        </w:rPr>
        <w:t xml:space="preserve">1) </w:t>
      </w:r>
      <w:r w:rsidRPr="00C37B9B">
        <w:rPr>
          <w:color w:val="000000"/>
          <w:sz w:val="28"/>
          <w:szCs w:val="28"/>
        </w:rPr>
        <w:t>первичная сенсорная;</w:t>
      </w:r>
    </w:p>
    <w:p w:rsidR="00C37B9B" w:rsidRPr="00C37B9B" w:rsidRDefault="00C37B9B" w:rsidP="00C37B9B">
      <w:pPr>
        <w:pStyle w:val="ab"/>
        <w:shd w:val="clear" w:color="auto" w:fill="FFFFFF"/>
        <w:rPr>
          <w:color w:val="000000"/>
          <w:sz w:val="28"/>
          <w:szCs w:val="28"/>
        </w:rPr>
      </w:pPr>
      <w:r>
        <w:rPr>
          <w:color w:val="000000"/>
          <w:sz w:val="28"/>
          <w:szCs w:val="28"/>
        </w:rPr>
        <w:t xml:space="preserve">2) </w:t>
      </w:r>
      <w:r w:rsidRPr="00C37B9B">
        <w:rPr>
          <w:color w:val="000000"/>
          <w:sz w:val="28"/>
          <w:szCs w:val="28"/>
        </w:rPr>
        <w:t>вторичная или истинная.</w:t>
      </w:r>
    </w:p>
    <w:p w:rsidR="00C37B9B" w:rsidRPr="00C37B9B" w:rsidRDefault="00C37B9B" w:rsidP="00C37B9B">
      <w:pPr>
        <w:pStyle w:val="ab"/>
        <w:shd w:val="clear" w:color="auto" w:fill="FFFFFF"/>
        <w:rPr>
          <w:color w:val="000000"/>
          <w:sz w:val="28"/>
          <w:szCs w:val="28"/>
        </w:rPr>
      </w:pPr>
      <w:r w:rsidRPr="00C37B9B">
        <w:rPr>
          <w:color w:val="000000"/>
          <w:sz w:val="28"/>
          <w:szCs w:val="28"/>
        </w:rPr>
        <w:t xml:space="preserve">Первичная теория основана на раздражении </w:t>
      </w:r>
      <w:proofErr w:type="spellStart"/>
      <w:r w:rsidRPr="00C37B9B">
        <w:rPr>
          <w:color w:val="000000"/>
          <w:sz w:val="28"/>
          <w:szCs w:val="28"/>
        </w:rPr>
        <w:t>механорецепторов</w:t>
      </w:r>
      <w:proofErr w:type="spellEnd"/>
      <w:r w:rsidRPr="00C37B9B">
        <w:rPr>
          <w:color w:val="000000"/>
          <w:sz w:val="28"/>
          <w:szCs w:val="28"/>
        </w:rPr>
        <w:t xml:space="preserve"> желудка. Доказательство: в опытах при введении в желудок животного баллончика через 15–20 мин наступает насыщение, сопровождающееся повышением уровня питательных веществ, взятых из депонирующих органов.</w:t>
      </w:r>
    </w:p>
    <w:p w:rsidR="00C37B9B" w:rsidRDefault="00C37B9B" w:rsidP="00C37B9B">
      <w:pPr>
        <w:pStyle w:val="ab"/>
        <w:shd w:val="clear" w:color="auto" w:fill="FFFFFF"/>
        <w:rPr>
          <w:color w:val="000000"/>
          <w:sz w:val="28"/>
          <w:szCs w:val="28"/>
        </w:rPr>
      </w:pPr>
      <w:r w:rsidRPr="00C37B9B">
        <w:rPr>
          <w:color w:val="000000"/>
          <w:sz w:val="28"/>
          <w:szCs w:val="28"/>
        </w:rPr>
        <w:t>Согласно вторичной (или метаболической) теории истинное насыщение возникает лишь спустя 1,5–2 ч после приема пищи. В результате повышается уровень питательных веществ в крови, приводящих к возбуждению вентромедиальных ядер гипоталамуса. За счет наличия реципрокных взаимоотношений в коре больших полушарий наблюдается торможение латеральных ядер гипоталамуса.</w:t>
      </w:r>
      <w:r w:rsidR="00851397">
        <w:rPr>
          <w:color w:val="000000"/>
          <w:sz w:val="28"/>
          <w:szCs w:val="28"/>
        </w:rPr>
        <w:t xml:space="preserve"> </w:t>
      </w:r>
    </w:p>
    <w:p w:rsidR="00851397" w:rsidRPr="00851397" w:rsidRDefault="00851397" w:rsidP="00851397">
      <w:pPr>
        <w:pStyle w:val="ab"/>
        <w:shd w:val="clear" w:color="auto" w:fill="FFFFFF"/>
        <w:spacing w:before="0" w:beforeAutospacing="0" w:after="285" w:afterAutospacing="0"/>
        <w:jc w:val="both"/>
        <w:rPr>
          <w:color w:val="000000"/>
          <w:sz w:val="28"/>
          <w:szCs w:val="28"/>
        </w:rPr>
      </w:pPr>
      <w:r w:rsidRPr="00851397">
        <w:rPr>
          <w:color w:val="000000"/>
          <w:sz w:val="28"/>
          <w:szCs w:val="28"/>
        </w:rPr>
        <w:lastRenderedPageBreak/>
        <w:t xml:space="preserve">Важную роль в возникновении чувства голода и насыщения играют, по-видимому, пептидные гормоны. Такие регуляторные пептиды как </w:t>
      </w:r>
      <w:proofErr w:type="spellStart"/>
      <w:r w:rsidRPr="00851397">
        <w:rPr>
          <w:color w:val="000000"/>
          <w:sz w:val="28"/>
          <w:szCs w:val="28"/>
        </w:rPr>
        <w:t>холецистокинин</w:t>
      </w:r>
      <w:proofErr w:type="spellEnd"/>
      <w:r w:rsidRPr="00851397">
        <w:rPr>
          <w:color w:val="000000"/>
          <w:sz w:val="28"/>
          <w:szCs w:val="28"/>
        </w:rPr>
        <w:t xml:space="preserve">, </w:t>
      </w:r>
      <w:proofErr w:type="spellStart"/>
      <w:r w:rsidRPr="00851397">
        <w:rPr>
          <w:color w:val="000000"/>
          <w:sz w:val="28"/>
          <w:szCs w:val="28"/>
        </w:rPr>
        <w:t>соматостатин</w:t>
      </w:r>
      <w:proofErr w:type="spellEnd"/>
      <w:r w:rsidRPr="00851397">
        <w:rPr>
          <w:color w:val="000000"/>
          <w:sz w:val="28"/>
          <w:szCs w:val="28"/>
        </w:rPr>
        <w:t xml:space="preserve">, </w:t>
      </w:r>
      <w:proofErr w:type="spellStart"/>
      <w:r w:rsidRPr="00851397">
        <w:rPr>
          <w:color w:val="000000"/>
          <w:sz w:val="28"/>
          <w:szCs w:val="28"/>
        </w:rPr>
        <w:t>бомбезин</w:t>
      </w:r>
      <w:proofErr w:type="spellEnd"/>
      <w:r w:rsidRPr="00851397">
        <w:rPr>
          <w:color w:val="000000"/>
          <w:sz w:val="28"/>
          <w:szCs w:val="28"/>
        </w:rPr>
        <w:t xml:space="preserve"> и др. снижают потребление пищи, т.е. участвуют в формировании насыщения. Усиление пищевой мотивации и активации пищевого поведения вызывают </w:t>
      </w:r>
      <w:proofErr w:type="spellStart"/>
      <w:r w:rsidRPr="00851397">
        <w:rPr>
          <w:color w:val="000000"/>
          <w:sz w:val="28"/>
          <w:szCs w:val="28"/>
        </w:rPr>
        <w:t>пентагастрин</w:t>
      </w:r>
      <w:proofErr w:type="spellEnd"/>
      <w:r w:rsidRPr="00851397">
        <w:rPr>
          <w:color w:val="000000"/>
          <w:sz w:val="28"/>
          <w:szCs w:val="28"/>
        </w:rPr>
        <w:t>, окситоцин и др., которые способствуют формированию чувства голода.</w:t>
      </w:r>
    </w:p>
    <w:p w:rsidR="00851397" w:rsidRDefault="00851397"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Default="00546A40" w:rsidP="00C37B9B">
      <w:pPr>
        <w:pStyle w:val="ab"/>
        <w:shd w:val="clear" w:color="auto" w:fill="FFFFFF"/>
        <w:rPr>
          <w:color w:val="000000"/>
          <w:sz w:val="28"/>
          <w:szCs w:val="28"/>
        </w:rPr>
      </w:pPr>
    </w:p>
    <w:p w:rsidR="00546A40" w:rsidRPr="00C37B9B" w:rsidRDefault="00546A40" w:rsidP="00C37B9B">
      <w:pPr>
        <w:pStyle w:val="ab"/>
        <w:shd w:val="clear" w:color="auto" w:fill="FFFFFF"/>
        <w:rPr>
          <w:color w:val="000000"/>
          <w:sz w:val="28"/>
          <w:szCs w:val="28"/>
        </w:rPr>
      </w:pPr>
    </w:p>
    <w:p w:rsidR="00240E0C" w:rsidRPr="004D2861" w:rsidRDefault="004D2861" w:rsidP="00E8459E">
      <w:pPr>
        <w:jc w:val="both"/>
        <w:rPr>
          <w:rFonts w:ascii="Times New Roman" w:hAnsi="Times New Roman" w:cs="Times New Roman"/>
          <w:sz w:val="32"/>
          <w:szCs w:val="32"/>
        </w:rPr>
      </w:pPr>
      <w:r w:rsidRPr="004D2861">
        <w:rPr>
          <w:rFonts w:ascii="Times New Roman" w:hAnsi="Times New Roman" w:cs="Times New Roman"/>
          <w:b/>
          <w:bCs/>
          <w:sz w:val="32"/>
          <w:szCs w:val="32"/>
          <w:shd w:val="clear" w:color="auto" w:fill="FFFFFF"/>
        </w:rPr>
        <w:lastRenderedPageBreak/>
        <w:t>Регуляция пищевого поведения</w:t>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Регуляция пищевого поведения осуществляется рядом структур ЦНС и прежде всего двух взаимодействующих центров – центром голода (латеральное ядро гипоталамуса) и центром насыщения (вентромедиальное ядро гипоталамуса). Электрическая стимуляция центра голода провоцирует акт еды у сытого животного, тогда как стимуляция центра насыщения прерывает прием пищи. Разрушение центра голода вызывает отказ от потребления пищи (</w:t>
      </w:r>
      <w:proofErr w:type="spellStart"/>
      <w:r w:rsidRPr="004D2861">
        <w:rPr>
          <w:rFonts w:ascii="Times New Roman" w:hAnsi="Times New Roman" w:cs="Times New Roman"/>
          <w:sz w:val="28"/>
          <w:szCs w:val="28"/>
          <w:shd w:val="clear" w:color="auto" w:fill="FFFFFF"/>
        </w:rPr>
        <w:t>афагия</w:t>
      </w:r>
      <w:proofErr w:type="spellEnd"/>
      <w:r w:rsidRPr="004D2861">
        <w:rPr>
          <w:rFonts w:ascii="Times New Roman" w:hAnsi="Times New Roman" w:cs="Times New Roman"/>
          <w:sz w:val="28"/>
          <w:szCs w:val="28"/>
          <w:shd w:val="clear" w:color="auto" w:fill="FFFFFF"/>
        </w:rPr>
        <w:t xml:space="preserve">) и воды, что часто приводит к гибели </w:t>
      </w:r>
      <w:proofErr w:type="gramStart"/>
      <w:r w:rsidRPr="004D2861">
        <w:rPr>
          <w:rFonts w:ascii="Times New Roman" w:hAnsi="Times New Roman" w:cs="Times New Roman"/>
          <w:sz w:val="28"/>
          <w:szCs w:val="28"/>
          <w:shd w:val="clear" w:color="auto" w:fill="FFFFFF"/>
        </w:rPr>
        <w:t xml:space="preserve">животного </w:t>
      </w:r>
      <w:r w:rsidR="006A6997">
        <w:rPr>
          <w:rFonts w:ascii="Times New Roman" w:hAnsi="Times New Roman" w:cs="Times New Roman"/>
          <w:sz w:val="28"/>
          <w:szCs w:val="28"/>
          <w:shd w:val="clear" w:color="auto" w:fill="FFFFFF"/>
        </w:rPr>
        <w:t xml:space="preserve"> </w:t>
      </w:r>
      <w:r w:rsidRPr="004D2861">
        <w:rPr>
          <w:rFonts w:ascii="Times New Roman" w:hAnsi="Times New Roman" w:cs="Times New Roman"/>
          <w:sz w:val="28"/>
          <w:szCs w:val="28"/>
          <w:shd w:val="clear" w:color="auto" w:fill="FFFFFF"/>
        </w:rPr>
        <w:t>рис.</w:t>
      </w:r>
      <w:proofErr w:type="gramEnd"/>
      <w:r w:rsidRPr="004D2861">
        <w:rPr>
          <w:rFonts w:ascii="Times New Roman" w:hAnsi="Times New Roman" w:cs="Times New Roman"/>
          <w:sz w:val="28"/>
          <w:szCs w:val="28"/>
          <w:shd w:val="clear" w:color="auto" w:fill="FFFFFF"/>
        </w:rPr>
        <w:t xml:space="preserve"> 4.9). </w:t>
      </w:r>
      <w:r w:rsidR="006A6997">
        <w:rPr>
          <w:noProof/>
          <w:lang w:eastAsia="ru-RU"/>
        </w:rPr>
        <w:drawing>
          <wp:inline distT="0" distB="0" distL="0" distR="0" wp14:anchorId="5619546E" wp14:editId="24C8DF0C">
            <wp:extent cx="5172075" cy="3114675"/>
            <wp:effectExtent l="0" t="0" r="9525" b="9525"/>
            <wp:docPr id="3" name="Рисунок 3"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½Ð¾Ð²Ñ Ð½ÐµÐ¹ÑÐ¾ÑÐ¸Ð·Ð¸Ð¾Ð»Ð¾Ð³Ð¸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3114675"/>
                    </a:xfrm>
                    <a:prstGeom prst="rect">
                      <a:avLst/>
                    </a:prstGeom>
                    <a:noFill/>
                    <a:ln>
                      <a:noFill/>
                    </a:ln>
                  </pic:spPr>
                </pic:pic>
              </a:graphicData>
            </a:graphic>
          </wp:inline>
        </w:drawing>
      </w:r>
    </w:p>
    <w:p w:rsidR="00A762D4"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Электрическая стимуляция латерального ядра гипоталамуса увеличивает секрецию слюнных и желудочных желез, желчи, инсулина, усиливает моторную деятельность желудка и кишечника. Повреждение центра насыщения увеличивает прием пищи (</w:t>
      </w:r>
      <w:proofErr w:type="spellStart"/>
      <w:r w:rsidRPr="004D2861">
        <w:rPr>
          <w:rFonts w:ascii="Times New Roman" w:hAnsi="Times New Roman" w:cs="Times New Roman"/>
          <w:sz w:val="28"/>
          <w:szCs w:val="28"/>
          <w:shd w:val="clear" w:color="auto" w:fill="FFFFFF"/>
        </w:rPr>
        <w:t>гиперфагия</w:t>
      </w:r>
      <w:proofErr w:type="spellEnd"/>
      <w:r w:rsidRPr="004D2861">
        <w:rPr>
          <w:rFonts w:ascii="Times New Roman" w:hAnsi="Times New Roman" w:cs="Times New Roman"/>
          <w:sz w:val="28"/>
          <w:szCs w:val="28"/>
          <w:shd w:val="clear" w:color="auto" w:fill="FFFFFF"/>
        </w:rPr>
        <w:t>). Практически сразу после такой операции животное начинает есть много и часто, что приводит к гипот</w:t>
      </w:r>
      <w:r w:rsidR="00A762D4">
        <w:rPr>
          <w:rFonts w:ascii="Times New Roman" w:hAnsi="Times New Roman" w:cs="Times New Roman"/>
          <w:sz w:val="28"/>
          <w:szCs w:val="28"/>
          <w:shd w:val="clear" w:color="auto" w:fill="FFFFFF"/>
        </w:rPr>
        <w:t>аламическому ожирению. На рис. 4.10</w:t>
      </w:r>
      <w:r w:rsidRPr="004D2861">
        <w:rPr>
          <w:rFonts w:ascii="Times New Roman" w:hAnsi="Times New Roman" w:cs="Times New Roman"/>
          <w:sz w:val="28"/>
          <w:szCs w:val="28"/>
          <w:shd w:val="clear" w:color="auto" w:fill="FFFFFF"/>
        </w:rPr>
        <w:t xml:space="preserve"> показаны две крысы: одна с нормальной массой тела, а другая – с гипоталамическим ожирением. При ограничении пищи масса тела уменьшается, но как только ограничения снимают, вновь проявляется </w:t>
      </w:r>
      <w:proofErr w:type="spellStart"/>
      <w:r w:rsidRPr="004D2861">
        <w:rPr>
          <w:rFonts w:ascii="Times New Roman" w:hAnsi="Times New Roman" w:cs="Times New Roman"/>
          <w:sz w:val="28"/>
          <w:szCs w:val="28"/>
          <w:shd w:val="clear" w:color="auto" w:fill="FFFFFF"/>
        </w:rPr>
        <w:t>гиперфагия</w:t>
      </w:r>
      <w:proofErr w:type="spellEnd"/>
      <w:r w:rsidRPr="004D2861">
        <w:rPr>
          <w:rFonts w:ascii="Times New Roman" w:hAnsi="Times New Roman" w:cs="Times New Roman"/>
          <w:sz w:val="28"/>
          <w:szCs w:val="28"/>
          <w:shd w:val="clear" w:color="auto" w:fill="FFFFFF"/>
        </w:rPr>
        <w:t xml:space="preserve">, снижающаяся лишь при развитии ожирения. </w:t>
      </w:r>
    </w:p>
    <w:p w:rsidR="00A762D4" w:rsidRDefault="00A762D4" w:rsidP="00E8459E">
      <w:pPr>
        <w:jc w:val="both"/>
        <w:rPr>
          <w:rFonts w:ascii="Times New Roman" w:hAnsi="Times New Roman" w:cs="Times New Roman"/>
          <w:sz w:val="28"/>
          <w:szCs w:val="28"/>
          <w:shd w:val="clear" w:color="auto" w:fill="FFFFFF"/>
        </w:rPr>
      </w:pPr>
      <w:r>
        <w:rPr>
          <w:noProof/>
          <w:lang w:eastAsia="ru-RU"/>
        </w:rPr>
        <w:lastRenderedPageBreak/>
        <w:drawing>
          <wp:inline distT="0" distB="0" distL="0" distR="0" wp14:anchorId="2D55E08B" wp14:editId="5293F130">
            <wp:extent cx="3982244" cy="2446236"/>
            <wp:effectExtent l="0" t="0" r="0" b="0"/>
            <wp:docPr id="4" name="Рисунок 4" descr="ÐÑÐ½Ð¾Ð²Ñ Ð½ÐµÐ¹ÑÐ¾ÑÐ¸Ð·Ð¸Ð¾Ð»Ð¾Ð³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½Ð¾Ð²Ñ Ð½ÐµÐ¹ÑÐ¾ÑÐ¸Ð·Ð¸Ð¾Ð»Ð¾Ð³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2244" cy="2446236"/>
                    </a:xfrm>
                    <a:prstGeom prst="rect">
                      <a:avLst/>
                    </a:prstGeom>
                    <a:noFill/>
                    <a:ln>
                      <a:noFill/>
                    </a:ln>
                  </pic:spPr>
                </pic:pic>
              </a:graphicData>
            </a:graphic>
          </wp:inline>
        </w:drawing>
      </w:r>
    </w:p>
    <w:p w:rsidR="00240E0C" w:rsidRDefault="00240E0C"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Эти животные проявляли также повышенную разборчивость при выборе пищи, предпочитая наиболее вкусную. Ожирение, следующее за повреждением вентромедиального ядра гипоталамуса, сопровождается анаболическими изменениями: изменяется обмен глюкозы, повышается уровень холестерина и триглицеридов в крови, снижается уровень потребления кислорода и утилизации аминокислот. Электрическая стимуляция вентромедиального гипоталамуса уменьшает секрецию слюнных и желудочных желез, инсулина, моторику желудка и кишечника. Таким образом, можно заключить, что латеральный гипоталамус вовлечен в регуляцию метаболизма и внутренней секреции, а вентромедиальный гипоталамус оказывает на нее тормозное влияние.</w:t>
      </w:r>
      <w:r w:rsidR="004D2861">
        <w:rPr>
          <w:rFonts w:ascii="Times New Roman" w:hAnsi="Times New Roman" w:cs="Times New Roman"/>
          <w:sz w:val="28"/>
          <w:szCs w:val="28"/>
          <w:shd w:val="clear" w:color="auto" w:fill="FFFFFF"/>
        </w:rPr>
        <w:t xml:space="preserve"> </w:t>
      </w:r>
    </w:p>
    <w:p w:rsidR="00A762D4"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В норме сахар крови является одним из важных (но не единственным) факторов пищевого поведения. Его концентрация весьма точно отражает энергетическую потребность организма, а величина разности его содержания в артериальной и венозной крови тесно связана с ощущением голода или сытости. В латеральном ядре гипоталамуса имеются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(нейроны, в мембране которых есть рецепторы к глюкозе), которые тормозятся при увеличении уровня глюкозы крови. Установлено, что их активность в значительной степени определяется </w:t>
      </w:r>
      <w:proofErr w:type="spellStart"/>
      <w:r w:rsidRPr="004D2861">
        <w:rPr>
          <w:rFonts w:ascii="Times New Roman" w:hAnsi="Times New Roman" w:cs="Times New Roman"/>
          <w:sz w:val="28"/>
          <w:szCs w:val="28"/>
          <w:shd w:val="clear" w:color="auto" w:fill="FFFFFF"/>
        </w:rPr>
        <w:t>глюкорецепторами</w:t>
      </w:r>
      <w:proofErr w:type="spellEnd"/>
      <w:r w:rsidRPr="004D2861">
        <w:rPr>
          <w:rFonts w:ascii="Times New Roman" w:hAnsi="Times New Roman" w:cs="Times New Roman"/>
          <w:sz w:val="28"/>
          <w:szCs w:val="28"/>
          <w:shd w:val="clear" w:color="auto" w:fill="FFFFFF"/>
        </w:rPr>
        <w:t xml:space="preserve"> вентромедиального ядра, которые первично активируются глюкозой. Гипоталамические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получают информацию о содержании глюкозы в других частях тела. Об этом сигнализируют периферические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находящиеся в печени, каротидном синусе, стенке желудочно-кишечного тракта.</w:t>
      </w:r>
      <w:r w:rsidR="00A762D4" w:rsidRPr="00A762D4">
        <w:rPr>
          <w:noProof/>
          <w:lang w:eastAsia="ru-RU"/>
        </w:rPr>
        <w:t xml:space="preserve"> </w:t>
      </w:r>
    </w:p>
    <w:p w:rsidR="004D2861" w:rsidRDefault="004D2861" w:rsidP="00E8459E">
      <w:pPr>
        <w:jc w:val="both"/>
        <w:rPr>
          <w:rFonts w:ascii="Times New Roman" w:hAnsi="Times New Roman" w:cs="Times New Roman"/>
          <w:sz w:val="28"/>
          <w:szCs w:val="28"/>
          <w:shd w:val="clear" w:color="auto" w:fill="FFFFFF"/>
        </w:rPr>
      </w:pPr>
      <w:r w:rsidRPr="004D2861">
        <w:rPr>
          <w:rFonts w:ascii="Times New Roman" w:hAnsi="Times New Roman" w:cs="Times New Roman"/>
          <w:sz w:val="28"/>
          <w:szCs w:val="28"/>
          <w:shd w:val="clear" w:color="auto" w:fill="FFFFFF"/>
        </w:rPr>
        <w:t xml:space="preserve">Таким образом, </w:t>
      </w:r>
      <w:proofErr w:type="spellStart"/>
      <w:r w:rsidRPr="004D2861">
        <w:rPr>
          <w:rFonts w:ascii="Times New Roman" w:hAnsi="Times New Roman" w:cs="Times New Roman"/>
          <w:sz w:val="28"/>
          <w:szCs w:val="28"/>
          <w:shd w:val="clear" w:color="auto" w:fill="FFFFFF"/>
        </w:rPr>
        <w:t>глюкорецепторы</w:t>
      </w:r>
      <w:proofErr w:type="spellEnd"/>
      <w:r w:rsidRPr="004D2861">
        <w:rPr>
          <w:rFonts w:ascii="Times New Roman" w:hAnsi="Times New Roman" w:cs="Times New Roman"/>
          <w:sz w:val="28"/>
          <w:szCs w:val="28"/>
          <w:shd w:val="clear" w:color="auto" w:fill="FFFFFF"/>
        </w:rPr>
        <w:t xml:space="preserve"> гипоталамуса, интегрируя информацию, получаемую по нервным и гуморальным путям, участвуют в контроле приема пищи.</w:t>
      </w:r>
      <w:r>
        <w:rPr>
          <w:rFonts w:ascii="Times New Roman" w:hAnsi="Times New Roman" w:cs="Times New Roman"/>
          <w:sz w:val="28"/>
          <w:szCs w:val="28"/>
          <w:shd w:val="clear" w:color="auto" w:fill="FFFFFF"/>
        </w:rPr>
        <w:t xml:space="preserve"> </w:t>
      </w:r>
    </w:p>
    <w:p w:rsidR="0055798F" w:rsidRDefault="0055798F" w:rsidP="004D2861">
      <w:pPr>
        <w:pStyle w:val="ab"/>
        <w:shd w:val="clear" w:color="auto" w:fill="FFFFFF"/>
        <w:spacing w:before="45" w:beforeAutospacing="0" w:after="45" w:afterAutospacing="0"/>
        <w:ind w:left="45" w:right="45" w:firstLine="480"/>
        <w:jc w:val="both"/>
        <w:rPr>
          <w:sz w:val="28"/>
          <w:szCs w:val="28"/>
        </w:rPr>
      </w:pPr>
    </w:p>
    <w:p w:rsidR="00560B9F" w:rsidRPr="00BF72D6" w:rsidRDefault="00560B9F" w:rsidP="00560B9F">
      <w:pPr>
        <w:rPr>
          <w:rFonts w:ascii="Times New Roman" w:hAnsi="Times New Roman" w:cs="Times New Roman"/>
          <w:b/>
          <w:sz w:val="32"/>
          <w:szCs w:val="32"/>
        </w:rPr>
      </w:pPr>
      <w:r w:rsidRPr="00BF72D6">
        <w:rPr>
          <w:rFonts w:ascii="Times New Roman" w:hAnsi="Times New Roman" w:cs="Times New Roman"/>
          <w:b/>
          <w:sz w:val="32"/>
          <w:szCs w:val="32"/>
        </w:rPr>
        <w:t>Нарушение пищевого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Пищевое поведение человека лежит в рамках континуума, включающего нормальные пищевые паттерны, эпизодические пищевые расстройства и, наконец, патологическое пищевое поведение. Несмотря на то что чрезвычайно сложно определить «нормальные» пищевые паттерны и что исследователи часто игнорируют отношения между нормальным и патологическим развитием</w:t>
      </w:r>
      <w:r w:rsidR="00396638" w:rsidRPr="00AB34ED">
        <w:rPr>
          <w:sz w:val="28"/>
          <w:szCs w:val="28"/>
        </w:rPr>
        <w:t xml:space="preserve"> пищевого поведения</w:t>
      </w:r>
      <w:r w:rsidRPr="00AB34ED">
        <w:rPr>
          <w:sz w:val="28"/>
          <w:szCs w:val="28"/>
        </w:rPr>
        <w:t>, существует определенная типология пищевого поведения и его нарушений.</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«Справочник по диагностике и систематике психических расстройств» Американской психиатрической ассоциации (DSM-IV) предусматривает три вида нарушений пищевого поведения:</w:t>
      </w:r>
      <w:r w:rsidR="00AB34ED">
        <w:rPr>
          <w:sz w:val="28"/>
          <w:szCs w:val="28"/>
        </w:rPr>
        <w:t xml:space="preserve"> </w:t>
      </w:r>
      <w:r w:rsidRPr="00AB34ED">
        <w:rPr>
          <w:i/>
          <w:sz w:val="28"/>
          <w:szCs w:val="28"/>
        </w:rPr>
        <w:t>нервную анорексию, нервную булимию</w:t>
      </w:r>
      <w:r w:rsidRPr="00AB34ED">
        <w:rPr>
          <w:sz w:val="28"/>
          <w:szCs w:val="28"/>
        </w:rPr>
        <w:t xml:space="preserve"> и неуточненные расстройства пищевого поведения, в частности расстройство по типу переедания, так называемые пищевые кутежи, или </w:t>
      </w:r>
      <w:proofErr w:type="spellStart"/>
      <w:r w:rsidRPr="00AB34ED">
        <w:rPr>
          <w:sz w:val="28"/>
          <w:szCs w:val="28"/>
        </w:rPr>
        <w:t>компульсивное</w:t>
      </w:r>
      <w:proofErr w:type="spellEnd"/>
      <w:r w:rsidRPr="00AB34ED">
        <w:rPr>
          <w:sz w:val="28"/>
          <w:szCs w:val="28"/>
        </w:rPr>
        <w:t xml:space="preserve"> переедание (</w:t>
      </w:r>
      <w:proofErr w:type="spellStart"/>
      <w:r w:rsidRPr="00AB34ED">
        <w:rPr>
          <w:sz w:val="28"/>
          <w:szCs w:val="28"/>
        </w:rPr>
        <w:t>Binge</w:t>
      </w:r>
      <w:proofErr w:type="spellEnd"/>
      <w:r w:rsidRPr="00AB34ED">
        <w:rPr>
          <w:sz w:val="28"/>
          <w:szCs w:val="28"/>
        </w:rPr>
        <w:t xml:space="preserve"> </w:t>
      </w:r>
      <w:proofErr w:type="spellStart"/>
      <w:r w:rsidRPr="00AB34ED">
        <w:rPr>
          <w:sz w:val="28"/>
          <w:szCs w:val="28"/>
        </w:rPr>
        <w:t>Eating</w:t>
      </w:r>
      <w:proofErr w:type="spellEnd"/>
      <w:r w:rsidRPr="00AB34ED">
        <w:rPr>
          <w:sz w:val="28"/>
          <w:szCs w:val="28"/>
        </w:rPr>
        <w:t>) (см. разделы 1.2.</w:t>
      </w:r>
      <w:proofErr w:type="gramStart"/>
      <w:r w:rsidRPr="00AB34ED">
        <w:rPr>
          <w:sz w:val="28"/>
          <w:szCs w:val="28"/>
        </w:rPr>
        <w:t>1.-</w:t>
      </w:r>
      <w:proofErr w:type="gramEnd"/>
      <w:r w:rsidRPr="00AB34ED">
        <w:rPr>
          <w:sz w:val="28"/>
          <w:szCs w:val="28"/>
        </w:rPr>
        <w:t>1.2.3. настоящей главы).</w:t>
      </w:r>
    </w:p>
    <w:p w:rsidR="00F12837" w:rsidRPr="00AB34ED" w:rsidRDefault="00F12837" w:rsidP="00AB34ED">
      <w:pPr>
        <w:pStyle w:val="p1"/>
        <w:spacing w:before="288" w:beforeAutospacing="0" w:after="288" w:afterAutospacing="0"/>
        <w:jc w:val="both"/>
        <w:rPr>
          <w:sz w:val="28"/>
          <w:szCs w:val="28"/>
        </w:rPr>
      </w:pPr>
      <w:r w:rsidRPr="00AB34ED">
        <w:rPr>
          <w:i/>
          <w:sz w:val="28"/>
          <w:szCs w:val="28"/>
        </w:rPr>
        <w:t xml:space="preserve">Нервную анорексию </w:t>
      </w:r>
      <w:r w:rsidRPr="00AB34ED">
        <w:rPr>
          <w:sz w:val="28"/>
          <w:szCs w:val="28"/>
        </w:rPr>
        <w:t>можно назвать одним из наиболее опасных расстройств пищевого поведения, которое при отсутствии своевременной медицинской и психологической помощи иногда приводит к фатальному исходу.</w:t>
      </w:r>
    </w:p>
    <w:p w:rsidR="00F12837" w:rsidRPr="00AB34ED" w:rsidRDefault="00F12837" w:rsidP="00AB34ED">
      <w:pPr>
        <w:pStyle w:val="p1"/>
        <w:spacing w:before="288" w:beforeAutospacing="0" w:after="288" w:afterAutospacing="0"/>
        <w:jc w:val="both"/>
        <w:rPr>
          <w:sz w:val="28"/>
          <w:szCs w:val="28"/>
        </w:rPr>
      </w:pPr>
      <w:r w:rsidRPr="00AB34ED">
        <w:rPr>
          <w:sz w:val="28"/>
          <w:szCs w:val="28"/>
        </w:rPr>
        <w:t xml:space="preserve"> Основными симптомами этого заболевания являются следующие:</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 xml:space="preserve">Навязчивое стремление к худобе ведь только она ассоциируется с идеальным внешним видом. </w:t>
      </w:r>
      <w:proofErr w:type="spellStart"/>
      <w:r w:rsidRPr="00AB34ED">
        <w:rPr>
          <w:rFonts w:ascii="Times New Roman" w:hAnsi="Times New Roman" w:cs="Times New Roman"/>
          <w:sz w:val="28"/>
          <w:szCs w:val="28"/>
        </w:rPr>
        <w:t>Дисморфофобия</w:t>
      </w:r>
      <w:proofErr w:type="spellEnd"/>
      <w:r w:rsidRPr="00AB34ED">
        <w:rPr>
          <w:rFonts w:ascii="Times New Roman" w:hAnsi="Times New Roman" w:cs="Times New Roman"/>
          <w:sz w:val="28"/>
          <w:szCs w:val="28"/>
        </w:rPr>
        <w:t xml:space="preserve"> — нарушенное негативное восприятие собственного тела. Даже при весе 30-40 кг больные считают себя толстыми и не хотят принимать тот факт, что это неправда.</w:t>
      </w:r>
    </w:p>
    <w:p w:rsidR="00F12837" w:rsidRPr="00AB34ED"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 xml:space="preserve">Навязчивый страх набора веса. Прибавка даже нескольких десятков граммов воспринимается как трагедия. Строгий учет калорийности съеденной пищи. Больные наизусть знают количество калорий, содержащихся в любом продукте, и то, сколько его нужно употребить в пищу, чтобы не набрать вес. </w:t>
      </w:r>
    </w:p>
    <w:p w:rsidR="00F12837" w:rsidRDefault="00F12837" w:rsidP="00AB34ED">
      <w:pPr>
        <w:pStyle w:val="ad"/>
        <w:numPr>
          <w:ilvl w:val="0"/>
          <w:numId w:val="8"/>
        </w:numPr>
        <w:jc w:val="both"/>
        <w:rPr>
          <w:rFonts w:ascii="Times New Roman" w:hAnsi="Times New Roman" w:cs="Times New Roman"/>
          <w:sz w:val="28"/>
          <w:szCs w:val="28"/>
        </w:rPr>
      </w:pPr>
      <w:r w:rsidRPr="00AB34ED">
        <w:rPr>
          <w:rFonts w:ascii="Times New Roman" w:hAnsi="Times New Roman" w:cs="Times New Roman"/>
          <w:sz w:val="28"/>
          <w:szCs w:val="28"/>
        </w:rPr>
        <w:t>Настойчивый отказ от приема пищи, снижение количества потребляемых продуктов до минимума. Как правило, за стол они садятся не более 1-2 раз в день, если это вообще происходит. Обычно они стараются избегать семейных ужинов, походов в гости с застольями. Потребность постоянно расходовать калории, полученные с продуктами. Больные изматывают себя физическими нагрузками: бег, качание пресса, наклоны и др. Последний пункт дополняется искусственным вызыванием рвоты, клизмами, приемом слабительных или мочегонных лекарств. При срывах они испытывают сильнейшее чувство вины, усиливают физические нагрузки и принимают вышеуказанные препараты в больших количествах.</w:t>
      </w:r>
    </w:p>
    <w:p w:rsidR="00AB34ED" w:rsidRPr="00AB34ED" w:rsidRDefault="00AB34ED" w:rsidP="00AB34ED">
      <w:pPr>
        <w:pStyle w:val="ad"/>
        <w:ind w:left="720"/>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sz w:val="28"/>
          <w:szCs w:val="28"/>
        </w:rPr>
        <w:t xml:space="preserve"> Парадокс нервной анорексии заключается в том, что даже при достижении опасного для жизни веса в 25-30 кг больные не чувствуют себя счастливыми. Болезнь заставляет их худеть еще и еще. В результате присоединяются вторичные соматические заболевания: нарушения пищеварения, появление эрозий, язв в желудке, 12-ти перстной кишке, пищеводе, болезни кожи, костно-мышечной системы и внутренних органов. </w:t>
      </w:r>
    </w:p>
    <w:p w:rsidR="00F12837" w:rsidRPr="00AB34ED" w:rsidRDefault="00F12837" w:rsidP="00AB34ED">
      <w:pPr>
        <w:pStyle w:val="ad"/>
        <w:jc w:val="both"/>
        <w:rPr>
          <w:rFonts w:ascii="Times New Roman" w:hAnsi="Times New Roman" w:cs="Times New Roman"/>
          <w:sz w:val="28"/>
          <w:szCs w:val="28"/>
        </w:rPr>
      </w:pP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Нервная булимия</w:t>
      </w:r>
      <w:r w:rsidRPr="00AB34ED">
        <w:rPr>
          <w:rFonts w:ascii="Times New Roman" w:hAnsi="Times New Roman" w:cs="Times New Roman"/>
          <w:sz w:val="28"/>
          <w:szCs w:val="28"/>
        </w:rPr>
        <w:t xml:space="preserve"> — это не противоположность анорексии, это два очень схожих заболевания, которые имеют одну и ту же природу. При ней больной также боится потолстеть, однако он не стремится достичь худобы. Основной своей задачей он видит борьбу с периодическими приступами переедания. Во время последних человек испытывает неудержимое желание потреблять большое количество пищевых продуктов, причем без разбору. Нередко происходит это ночью, когда никто его не видит, поэтому для родных наличие у человека нервной булимии часто бывает шокирующей новостью. Наутро больной начинает испытывать сильное чувство вины, корит себя за срыв. Он начинает «чиститься». В ход идут клизмы, стимуляция рвоты, слабительные, мочегонные препараты, он проводит часы в спортивных залах или самостоятельно истязает себя физическими упражнениями. Срывы случаются, как правило, 3-5 раз в неделю и за каждым их них следует расплата в виде своеобразной чистки. В итоге, как правило, внешний вид у взрослых и подростков с нервной булимией существенно не меняется: вес их сохраняется в пределах нормальных показателей, иногда наблюдается избыточная масса тела, но не более того. Однако приступы переедания и следующие за ним рвота, клизмы и прием препаратов серьезно подрывают соматическое и психическое здоровье.</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Психологическое пере</w:t>
      </w:r>
      <w:r w:rsidR="00BF72D6">
        <w:rPr>
          <w:rFonts w:ascii="Times New Roman" w:hAnsi="Times New Roman" w:cs="Times New Roman"/>
          <w:i/>
          <w:sz w:val="28"/>
          <w:szCs w:val="28"/>
        </w:rPr>
        <w:t>е</w:t>
      </w:r>
      <w:r w:rsidRPr="00AB34ED">
        <w:rPr>
          <w:rFonts w:ascii="Times New Roman" w:hAnsi="Times New Roman" w:cs="Times New Roman"/>
          <w:i/>
          <w:sz w:val="28"/>
          <w:szCs w:val="28"/>
        </w:rPr>
        <w:t>дание</w:t>
      </w:r>
      <w:r w:rsidR="00BF72D6">
        <w:rPr>
          <w:rFonts w:ascii="Times New Roman" w:hAnsi="Times New Roman" w:cs="Times New Roman"/>
          <w:i/>
          <w:sz w:val="28"/>
          <w:szCs w:val="28"/>
        </w:rPr>
        <w:t>.</w:t>
      </w:r>
      <w:r w:rsidRPr="00AB34ED">
        <w:rPr>
          <w:rFonts w:ascii="Times New Roman" w:hAnsi="Times New Roman" w:cs="Times New Roman"/>
          <w:i/>
          <w:sz w:val="28"/>
          <w:szCs w:val="28"/>
        </w:rPr>
        <w:t xml:space="preserve"> </w:t>
      </w:r>
      <w:proofErr w:type="gramStart"/>
      <w:r w:rsidRPr="00AB34ED">
        <w:rPr>
          <w:rFonts w:ascii="Times New Roman" w:hAnsi="Times New Roman" w:cs="Times New Roman"/>
          <w:sz w:val="28"/>
          <w:szCs w:val="28"/>
        </w:rPr>
        <w:t>При этом</w:t>
      </w:r>
      <w:proofErr w:type="gramEnd"/>
      <w:r w:rsidRPr="00AB34ED">
        <w:rPr>
          <w:rFonts w:ascii="Times New Roman" w:hAnsi="Times New Roman" w:cs="Times New Roman"/>
          <w:sz w:val="28"/>
          <w:szCs w:val="28"/>
        </w:rPr>
        <w:t xml:space="preserve"> виде нарушения пищевого поведения больные действительно сильно набирают вес. На фоне стрессовых ситуаций, да и при любом расстройстве главное утешение для себя они находят в еде. Часто поводом для обжорства является обычная скука, отсутствие интересов и затишье в личной жизни. В результате человек большую часть дня проводит за столом. Он постоянно что-то жует. Как правило, приступов ночного переедания при этом не бывает. Он испытывает чувство вины, однако оно провоцирует еще большую потребность заглядывать в холодильник, так как иного способа снять стресс у него нет. В еде он находит главный источник удовольствия. Из-за нарастающего веса снижается физическая активность, что в свою очередь приводит к развитию ожирения. Главным симптомом этого заболевания является то, что больные не чувствуют насыщения. Они едят до того состояния, когда им уже становится плохо: переполненный желудок мешает нормальному дыханию, передвижению, возникает тошнота или даже рвота. Ожирение значительно повышает риск развития гипертонической и ишемической болезни сердца, диабета 2 типа, болезней суставов. </w:t>
      </w:r>
    </w:p>
    <w:p w:rsidR="00396638"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lastRenderedPageBreak/>
        <w:t>Психогенная рвота</w:t>
      </w:r>
      <w:r w:rsidRPr="00AB34ED">
        <w:rPr>
          <w:rFonts w:ascii="Times New Roman" w:hAnsi="Times New Roman" w:cs="Times New Roman"/>
          <w:sz w:val="28"/>
          <w:szCs w:val="28"/>
        </w:rPr>
        <w:t xml:space="preserve"> </w:t>
      </w:r>
      <w:proofErr w:type="gramStart"/>
      <w:r w:rsidRPr="00AB34ED">
        <w:rPr>
          <w:rFonts w:ascii="Times New Roman" w:hAnsi="Times New Roman" w:cs="Times New Roman"/>
          <w:sz w:val="28"/>
          <w:szCs w:val="28"/>
        </w:rPr>
        <w:t>Это</w:t>
      </w:r>
      <w:proofErr w:type="gramEnd"/>
      <w:r w:rsidRPr="00AB34ED">
        <w:rPr>
          <w:rFonts w:ascii="Times New Roman" w:hAnsi="Times New Roman" w:cs="Times New Roman"/>
          <w:sz w:val="28"/>
          <w:szCs w:val="28"/>
        </w:rPr>
        <w:t xml:space="preserve"> нарушение можно назвать своеобразной противоположностью психологическому перееданию. Больные реагируют на стресс, неудачи в работе, личной жизни, тяжелые периоды в отношениях с близкими путем отказа от приемов пищи. Очень часто психогенная утрата аппетита развивается после гибели супруга, ребенка или другого близкого человека. Человек перестает испытывать чувство аппетита, даже голод не является поводом для приема пищи. Часто на этом фоне возникают суицидальные мысли или даже попытки самоубийства. </w:t>
      </w:r>
    </w:p>
    <w:p w:rsidR="00F12837" w:rsidRPr="00AB34ED" w:rsidRDefault="00F12837" w:rsidP="00AB34ED">
      <w:pPr>
        <w:pStyle w:val="ad"/>
        <w:jc w:val="both"/>
        <w:rPr>
          <w:rFonts w:ascii="Times New Roman" w:hAnsi="Times New Roman" w:cs="Times New Roman"/>
          <w:sz w:val="28"/>
          <w:szCs w:val="28"/>
        </w:rPr>
      </w:pPr>
      <w:r w:rsidRPr="00AB34ED">
        <w:rPr>
          <w:rFonts w:ascii="Times New Roman" w:hAnsi="Times New Roman" w:cs="Times New Roman"/>
          <w:i/>
          <w:sz w:val="28"/>
          <w:szCs w:val="28"/>
        </w:rPr>
        <w:t>Поедание несъедобных предметов</w:t>
      </w:r>
      <w:r w:rsidRPr="00AB34ED">
        <w:rPr>
          <w:rFonts w:ascii="Times New Roman" w:hAnsi="Times New Roman" w:cs="Times New Roman"/>
          <w:sz w:val="28"/>
          <w:szCs w:val="28"/>
        </w:rPr>
        <w:t xml:space="preserve"> </w:t>
      </w:r>
      <w:proofErr w:type="gramStart"/>
      <w:r w:rsidRPr="00AB34ED">
        <w:rPr>
          <w:rFonts w:ascii="Times New Roman" w:hAnsi="Times New Roman" w:cs="Times New Roman"/>
          <w:sz w:val="28"/>
          <w:szCs w:val="28"/>
        </w:rPr>
        <w:t>Это</w:t>
      </w:r>
      <w:proofErr w:type="gramEnd"/>
      <w:r w:rsidRPr="00AB34ED">
        <w:rPr>
          <w:rFonts w:ascii="Times New Roman" w:hAnsi="Times New Roman" w:cs="Times New Roman"/>
          <w:sz w:val="28"/>
          <w:szCs w:val="28"/>
        </w:rPr>
        <w:t xml:space="preserve"> еще один тип нарушения пищевого поведения, при котором больной испытывает навязчивое желание есть глину, мел, камни, вату, листья растений, ветки и др. Часто он является симптомом серьезных соматических или психических заболеваний и требует обязательного обследования</w:t>
      </w:r>
      <w:r w:rsidR="00AB34ED" w:rsidRPr="00AB34ED">
        <w:rPr>
          <w:rFonts w:ascii="Times New Roman" w:hAnsi="Times New Roman" w:cs="Times New Roman"/>
          <w:sz w:val="28"/>
          <w:szCs w:val="28"/>
        </w:rPr>
        <w:t xml:space="preserve"> </w:t>
      </w:r>
    </w:p>
    <w:p w:rsidR="00560B9F" w:rsidRPr="00AB34ED" w:rsidRDefault="00AB34ED" w:rsidP="00AB34ED">
      <w:pPr>
        <w:pStyle w:val="p1"/>
        <w:spacing w:before="288" w:beforeAutospacing="0" w:after="288" w:afterAutospacing="0"/>
        <w:jc w:val="both"/>
        <w:rPr>
          <w:sz w:val="28"/>
          <w:szCs w:val="28"/>
        </w:rPr>
      </w:pPr>
      <w:r w:rsidRPr="00AB34ED">
        <w:rPr>
          <w:sz w:val="28"/>
          <w:szCs w:val="28"/>
        </w:rPr>
        <w:t xml:space="preserve">Нервную анорексию и нервную булимию </w:t>
      </w:r>
      <w:r w:rsidR="00560B9F" w:rsidRPr="00AB34ED">
        <w:rPr>
          <w:sz w:val="28"/>
          <w:szCs w:val="28"/>
        </w:rPr>
        <w:t xml:space="preserve">относят к </w:t>
      </w:r>
      <w:proofErr w:type="spellStart"/>
      <w:r w:rsidR="00560B9F" w:rsidRPr="00AB34ED">
        <w:rPr>
          <w:sz w:val="28"/>
          <w:szCs w:val="28"/>
        </w:rPr>
        <w:t>вегетозам</w:t>
      </w:r>
      <w:proofErr w:type="spellEnd"/>
      <w:r w:rsidR="00560B9F" w:rsidRPr="00AB34ED">
        <w:rPr>
          <w:sz w:val="28"/>
          <w:szCs w:val="28"/>
        </w:rPr>
        <w:t xml:space="preserve">, которые определяются как широкая группа заболеваний, основным звеном патогенеза которых является нарушение взаимовлияний центральной нервной, вегетативной нервной и иммунной систем, что приводит к нарушению вегетативного обеспечения функционирования различных </w:t>
      </w:r>
      <w:proofErr w:type="spellStart"/>
      <w:r w:rsidR="00560B9F" w:rsidRPr="00AB34ED">
        <w:rPr>
          <w:sz w:val="28"/>
          <w:szCs w:val="28"/>
        </w:rPr>
        <w:t>эффекторных</w:t>
      </w:r>
      <w:proofErr w:type="spellEnd"/>
      <w:r w:rsidR="00560B9F" w:rsidRPr="00AB34ED">
        <w:rPr>
          <w:sz w:val="28"/>
          <w:szCs w:val="28"/>
        </w:rPr>
        <w:t xml:space="preserve"> систем организма в поддержании гомеостаза </w:t>
      </w:r>
    </w:p>
    <w:p w:rsidR="00AB34ED" w:rsidRPr="00AB34ED" w:rsidRDefault="00560B9F" w:rsidP="00AB34ED">
      <w:pPr>
        <w:pStyle w:val="p1"/>
        <w:spacing w:before="288" w:beforeAutospacing="0" w:after="288" w:afterAutospacing="0"/>
        <w:jc w:val="both"/>
        <w:rPr>
          <w:sz w:val="28"/>
          <w:szCs w:val="28"/>
        </w:rPr>
      </w:pPr>
      <w:r w:rsidRPr="00AB34ED">
        <w:rPr>
          <w:sz w:val="28"/>
          <w:szCs w:val="28"/>
        </w:rPr>
        <w:t xml:space="preserve">С другой стороны, нервная булимия часто сочетается со злоупотреблением </w:t>
      </w:r>
      <w:proofErr w:type="spellStart"/>
      <w:r w:rsidRPr="00AB34ED">
        <w:rPr>
          <w:sz w:val="28"/>
          <w:szCs w:val="28"/>
        </w:rPr>
        <w:t>психоактивными</w:t>
      </w:r>
      <w:proofErr w:type="spellEnd"/>
      <w:r w:rsidRPr="00AB34ED">
        <w:rPr>
          <w:sz w:val="28"/>
          <w:szCs w:val="28"/>
        </w:rPr>
        <w:t xml:space="preserve"> веществами. Данные экспериментально-психологического обследования наркологических и </w:t>
      </w:r>
      <w:proofErr w:type="spellStart"/>
      <w:r w:rsidRPr="00AB34ED">
        <w:rPr>
          <w:sz w:val="28"/>
          <w:szCs w:val="28"/>
        </w:rPr>
        <w:t>булимических</w:t>
      </w:r>
      <w:proofErr w:type="spellEnd"/>
      <w:r w:rsidRPr="00AB34ED">
        <w:rPr>
          <w:sz w:val="28"/>
          <w:szCs w:val="28"/>
        </w:rPr>
        <w:t xml:space="preserve"> больных демонстрируют выраженное сходство этих групп (повышенная импульсивность, тревожность, сниженная самооценка, коммуникативные нарушения), так что есть основания думать, что теоретически булимия укладывается в модель </w:t>
      </w:r>
      <w:proofErr w:type="spellStart"/>
      <w:r w:rsidRPr="00AB34ED">
        <w:rPr>
          <w:sz w:val="28"/>
          <w:szCs w:val="28"/>
        </w:rPr>
        <w:t>аддиктивно</w:t>
      </w:r>
      <w:r w:rsidR="00AB34ED" w:rsidRPr="00AB34ED">
        <w:rPr>
          <w:sz w:val="28"/>
          <w:szCs w:val="28"/>
        </w:rPr>
        <w:t>го</w:t>
      </w:r>
      <w:proofErr w:type="spellEnd"/>
      <w:r w:rsidR="00AB34ED" w:rsidRPr="00AB34ED">
        <w:rPr>
          <w:sz w:val="28"/>
          <w:szCs w:val="28"/>
        </w:rPr>
        <w:t xml:space="preserve"> поведения.</w:t>
      </w:r>
    </w:p>
    <w:p w:rsidR="00560B9F" w:rsidRPr="00AB34ED" w:rsidRDefault="00560B9F" w:rsidP="00AB34ED">
      <w:pPr>
        <w:pStyle w:val="p1"/>
        <w:spacing w:before="288" w:beforeAutospacing="0" w:after="288" w:afterAutospacing="0"/>
        <w:jc w:val="both"/>
        <w:rPr>
          <w:sz w:val="28"/>
          <w:szCs w:val="28"/>
        </w:rPr>
      </w:pPr>
      <w:r w:rsidRPr="00AB34ED">
        <w:rPr>
          <w:sz w:val="28"/>
          <w:szCs w:val="28"/>
        </w:rPr>
        <w:t>Ожирение – увеличение массы тела за счет избыточного отложения жировой ткани. Различают экзогенно-конституциональное ожирение вследствие несоответствия между поступлением и расходом энергии при наличии конституциональной предрасположенности; церебральное ожирение, связанное с заболеваниями головного мозга (воспалительный процесс, травма, опухоли), эндокринное ожирение, возникающее при патологии эндокринной системы (заболевания гипофиза, надпочечников, щитовидной железы и др.).</w:t>
      </w:r>
    </w:p>
    <w:p w:rsidR="00396638" w:rsidRPr="00AB34ED" w:rsidRDefault="00560B9F" w:rsidP="00AB34ED">
      <w:pPr>
        <w:pStyle w:val="p1"/>
        <w:spacing w:before="288" w:beforeAutospacing="0" w:after="288" w:afterAutospacing="0"/>
        <w:jc w:val="both"/>
        <w:rPr>
          <w:sz w:val="28"/>
          <w:szCs w:val="28"/>
        </w:rPr>
      </w:pPr>
      <w:r w:rsidRPr="00AB34ED">
        <w:rPr>
          <w:sz w:val="28"/>
          <w:szCs w:val="28"/>
        </w:rPr>
        <w:t>Алиментарно-конституциональное ожирение является классическим психосоматическим заболеванием, приводящим к формированию вторичных невротических расстройс</w:t>
      </w:r>
      <w:r w:rsidR="00396638" w:rsidRPr="00AB34ED">
        <w:rPr>
          <w:sz w:val="28"/>
          <w:szCs w:val="28"/>
        </w:rPr>
        <w:t xml:space="preserve">тв. В то же время причиной </w:t>
      </w:r>
      <w:r w:rsidRPr="00AB34ED">
        <w:rPr>
          <w:sz w:val="28"/>
          <w:szCs w:val="28"/>
        </w:rPr>
        <w:t>возникновения является нарушение пищевого поведения, приравниваемое к психическим расстройствам пограничного уровня. Таким образом, переедание (</w:t>
      </w:r>
      <w:proofErr w:type="spellStart"/>
      <w:r w:rsidRPr="00AB34ED">
        <w:rPr>
          <w:sz w:val="28"/>
          <w:szCs w:val="28"/>
        </w:rPr>
        <w:t>гипералиментацию</w:t>
      </w:r>
      <w:proofErr w:type="spellEnd"/>
      <w:r w:rsidRPr="00AB34ED">
        <w:rPr>
          <w:sz w:val="28"/>
          <w:szCs w:val="28"/>
        </w:rPr>
        <w:t xml:space="preserve">) можно </w:t>
      </w:r>
      <w:proofErr w:type="gramStart"/>
      <w:r w:rsidRPr="00AB34ED">
        <w:rPr>
          <w:sz w:val="28"/>
          <w:szCs w:val="28"/>
        </w:rPr>
        <w:t>оценить</w:t>
      </w:r>
      <w:proofErr w:type="gramEnd"/>
      <w:r w:rsidRPr="00AB34ED">
        <w:rPr>
          <w:sz w:val="28"/>
          <w:szCs w:val="28"/>
        </w:rPr>
        <w:t xml:space="preserve"> как неполноценную фор</w:t>
      </w:r>
      <w:r w:rsidR="00396638" w:rsidRPr="00AB34ED">
        <w:rPr>
          <w:sz w:val="28"/>
          <w:szCs w:val="28"/>
        </w:rPr>
        <w:t>му психоэмоциональной адаптации</w:t>
      </w:r>
      <w:r w:rsidRPr="00AB34ED">
        <w:rPr>
          <w:sz w:val="28"/>
          <w:szCs w:val="28"/>
        </w:rPr>
        <w:t xml:space="preserve">. </w:t>
      </w:r>
    </w:p>
    <w:p w:rsidR="00560B9F" w:rsidRPr="00AB34ED" w:rsidRDefault="00560B9F" w:rsidP="00AB34ED">
      <w:pPr>
        <w:pStyle w:val="p1"/>
        <w:spacing w:before="288" w:beforeAutospacing="0" w:after="288" w:afterAutospacing="0"/>
        <w:jc w:val="both"/>
        <w:rPr>
          <w:sz w:val="28"/>
          <w:szCs w:val="28"/>
        </w:rPr>
      </w:pPr>
      <w:r w:rsidRPr="00AB34ED">
        <w:rPr>
          <w:sz w:val="28"/>
          <w:szCs w:val="28"/>
        </w:rPr>
        <w:lastRenderedPageBreak/>
        <w:t xml:space="preserve">Нарушение пищевого поведения является одним из видов патологической адаптации, социально приемлемым видом </w:t>
      </w:r>
      <w:proofErr w:type="spellStart"/>
      <w:r w:rsidRPr="00AB34ED">
        <w:rPr>
          <w:sz w:val="28"/>
          <w:szCs w:val="28"/>
        </w:rPr>
        <w:t>аддиктивног</w:t>
      </w:r>
      <w:r w:rsidR="00396638" w:rsidRPr="00AB34ED">
        <w:rPr>
          <w:sz w:val="28"/>
          <w:szCs w:val="28"/>
        </w:rPr>
        <w:t>о</w:t>
      </w:r>
      <w:proofErr w:type="spellEnd"/>
      <w:r w:rsidR="00396638" w:rsidRPr="00AB34ED">
        <w:rPr>
          <w:sz w:val="28"/>
          <w:szCs w:val="28"/>
        </w:rPr>
        <w:t xml:space="preserve"> поведения </w:t>
      </w:r>
    </w:p>
    <w:p w:rsidR="00560B9F" w:rsidRPr="00AB34ED" w:rsidRDefault="00560B9F" w:rsidP="00AB34ED">
      <w:pPr>
        <w:pStyle w:val="p1"/>
        <w:spacing w:before="288" w:beforeAutospacing="0" w:after="288" w:afterAutospacing="0"/>
        <w:jc w:val="both"/>
        <w:rPr>
          <w:sz w:val="28"/>
          <w:szCs w:val="28"/>
        </w:rPr>
      </w:pPr>
      <w:r w:rsidRPr="00AB34ED">
        <w:rPr>
          <w:sz w:val="28"/>
          <w:szCs w:val="28"/>
        </w:rPr>
        <w:t>Некоторые исследовате</w:t>
      </w:r>
      <w:r w:rsidR="00396638" w:rsidRPr="00AB34ED">
        <w:rPr>
          <w:sz w:val="28"/>
          <w:szCs w:val="28"/>
        </w:rPr>
        <w:t>ли</w:t>
      </w:r>
      <w:r w:rsidRPr="00AB34ED">
        <w:rPr>
          <w:sz w:val="28"/>
          <w:szCs w:val="28"/>
        </w:rPr>
        <w:t xml:space="preserve"> относят </w:t>
      </w:r>
      <w:proofErr w:type="spellStart"/>
      <w:r w:rsidRPr="00AB34ED">
        <w:rPr>
          <w:sz w:val="28"/>
          <w:szCs w:val="28"/>
        </w:rPr>
        <w:t>аддиктивное</w:t>
      </w:r>
      <w:proofErr w:type="spellEnd"/>
      <w:r w:rsidRPr="00AB34ED">
        <w:rPr>
          <w:sz w:val="28"/>
          <w:szCs w:val="28"/>
        </w:rPr>
        <w:t xml:space="preserve"> поведение, в том числе и пищевую </w:t>
      </w:r>
      <w:proofErr w:type="spellStart"/>
      <w:r w:rsidRPr="00AB34ED">
        <w:rPr>
          <w:sz w:val="28"/>
          <w:szCs w:val="28"/>
        </w:rPr>
        <w:t>аддикцию</w:t>
      </w:r>
      <w:proofErr w:type="spellEnd"/>
      <w:r w:rsidRPr="00AB34ED">
        <w:rPr>
          <w:sz w:val="28"/>
          <w:szCs w:val="28"/>
        </w:rPr>
        <w:t>, к психосоматическим заболеваниям, происхождение которых рассматривается в рамках поведенческих теорий.</w:t>
      </w:r>
    </w:p>
    <w:p w:rsidR="00396638" w:rsidRPr="00AB34ED" w:rsidRDefault="00560B9F" w:rsidP="00AB34ED">
      <w:pPr>
        <w:pStyle w:val="p1"/>
        <w:spacing w:before="288" w:beforeAutospacing="0" w:after="288" w:afterAutospacing="0"/>
        <w:jc w:val="both"/>
        <w:rPr>
          <w:sz w:val="28"/>
          <w:szCs w:val="28"/>
        </w:rPr>
      </w:pPr>
      <w:r w:rsidRPr="00AB34ED">
        <w:rPr>
          <w:sz w:val="28"/>
          <w:szCs w:val="28"/>
        </w:rPr>
        <w:t xml:space="preserve">Психосоматическая гипотеза, комбинирующая теорию социального научения с концепцией стресса, объясняет </w:t>
      </w:r>
      <w:proofErr w:type="spellStart"/>
      <w:r w:rsidR="00396638" w:rsidRPr="00AB34ED">
        <w:rPr>
          <w:sz w:val="28"/>
          <w:szCs w:val="28"/>
        </w:rPr>
        <w:t>эмоциогенное</w:t>
      </w:r>
      <w:proofErr w:type="spellEnd"/>
      <w:r w:rsidR="00396638" w:rsidRPr="00AB34ED">
        <w:rPr>
          <w:sz w:val="28"/>
          <w:szCs w:val="28"/>
        </w:rPr>
        <w:t xml:space="preserve"> пищевое поведение и ожирение</w:t>
      </w:r>
      <w:r w:rsidRPr="00AB34ED">
        <w:rPr>
          <w:sz w:val="28"/>
          <w:szCs w:val="28"/>
        </w:rPr>
        <w:t>.</w:t>
      </w:r>
    </w:p>
    <w:p w:rsidR="00560B9F" w:rsidRPr="00AB34ED" w:rsidRDefault="00560B9F" w:rsidP="00AB34ED">
      <w:pPr>
        <w:pStyle w:val="p1"/>
        <w:spacing w:before="288" w:beforeAutospacing="0" w:after="288" w:afterAutospacing="0"/>
        <w:jc w:val="both"/>
        <w:rPr>
          <w:sz w:val="28"/>
          <w:szCs w:val="28"/>
        </w:rPr>
      </w:pPr>
      <w:r w:rsidRPr="00AB34ED">
        <w:rPr>
          <w:sz w:val="28"/>
          <w:szCs w:val="28"/>
        </w:rPr>
        <w:t>Согласно этой гипотезе, ожирение является следствием неспособности проводить различие между чувством голода и состоянием тревоги, в результате чего человек реагирует на стресс как на голод, увеличивая потребление пищи, вследствие чего он приобретает избыточный вес. Переедание объясняется смешением внутренних активационных состояний и чувства голода, что обусловлено ранним опытом; такая модель подчеркивает значение отношений мать-дитя в генезе ожирения. Когда мать предлагает еду в ответ на сигналы ребенка, свидетельствующие о голоде, у младенца постепенно формируется чувство голода, которое отличается от других потребностей и состояний дискомфорта. Если же реакция матери длительное время неадекватна, то по мере своего роста ребенок не обретает способности отличать состояние голода от других дискомфортных состояний. Чем шире диапазон точных реакций на различные выражения потребностей и импульсов ребенка, тем более точно ребенок учится разделять свои различные телесные переживания, ощущения, мысли и</w:t>
      </w:r>
      <w:bookmarkStart w:id="1" w:name="_GoBack"/>
      <w:bookmarkEnd w:id="1"/>
      <w:r w:rsidRPr="00AB34ED">
        <w:rPr>
          <w:sz w:val="28"/>
          <w:szCs w:val="28"/>
        </w:rPr>
        <w:t xml:space="preserve"> чувства.</w:t>
      </w:r>
    </w:p>
    <w:p w:rsidR="0055798F" w:rsidRPr="00AB34ED" w:rsidRDefault="00560B9F" w:rsidP="00AB34ED">
      <w:pPr>
        <w:pStyle w:val="p1"/>
        <w:spacing w:before="288" w:beforeAutospacing="0" w:after="288" w:afterAutospacing="0"/>
        <w:jc w:val="both"/>
        <w:rPr>
          <w:sz w:val="28"/>
          <w:szCs w:val="28"/>
        </w:rPr>
      </w:pPr>
      <w:r w:rsidRPr="00AB34ED">
        <w:rPr>
          <w:sz w:val="28"/>
          <w:szCs w:val="28"/>
        </w:rPr>
        <w:t xml:space="preserve">Были выделены разнообразные по силе и длительности воздействия факторы, способствующие развитию нарушений пищевого поведения: конституционально-биологические, социально-психологические, </w:t>
      </w:r>
      <w:proofErr w:type="spellStart"/>
      <w:r w:rsidRPr="00AB34ED">
        <w:rPr>
          <w:sz w:val="28"/>
          <w:szCs w:val="28"/>
        </w:rPr>
        <w:t>микросоциальные</w:t>
      </w:r>
      <w:proofErr w:type="spellEnd"/>
      <w:r w:rsidRPr="00AB34ED">
        <w:rPr>
          <w:sz w:val="28"/>
          <w:szCs w:val="28"/>
        </w:rPr>
        <w:t xml:space="preserve">, психогенные, соматогенные. В генезе формирования нарушений пищевого поведения роль и сочетание этих факторов неоднозначна. Механизмы возникновения пищевых нарушений также до конца не раскрыты. В частности, есть мнение, что они связаны с нарушением трансмиссии серотонина в структурах головного мозга, отвечающих за регуляцию пищевого </w:t>
      </w:r>
    </w:p>
    <w:p w:rsidR="00A762D4" w:rsidRDefault="00A762D4" w:rsidP="00560B9F"/>
    <w:p w:rsidR="00AB34ED" w:rsidRDefault="00AB34ED" w:rsidP="00560B9F"/>
    <w:p w:rsidR="00AB34ED" w:rsidRDefault="00AB34ED" w:rsidP="00560B9F"/>
    <w:p w:rsidR="00AB34ED" w:rsidRDefault="00AB34ED" w:rsidP="00560B9F"/>
    <w:p w:rsidR="00AB34ED" w:rsidRDefault="00AB34ED" w:rsidP="00560B9F"/>
    <w:p w:rsidR="00AB34ED" w:rsidRPr="00BF72D6" w:rsidRDefault="00AB34ED" w:rsidP="00AB34ED">
      <w:pPr>
        <w:rPr>
          <w:rFonts w:ascii="Times New Roman" w:hAnsi="Times New Roman" w:cs="Times New Roman"/>
          <w:b/>
          <w:color w:val="000000"/>
          <w:sz w:val="32"/>
          <w:szCs w:val="32"/>
          <w:shd w:val="clear" w:color="auto" w:fill="EFF1FA"/>
        </w:rPr>
      </w:pPr>
      <w:r w:rsidRPr="00BF72D6">
        <w:rPr>
          <w:rFonts w:ascii="Times New Roman" w:hAnsi="Times New Roman" w:cs="Times New Roman"/>
          <w:b/>
          <w:color w:val="000000"/>
          <w:sz w:val="32"/>
          <w:szCs w:val="32"/>
          <w:shd w:val="clear" w:color="auto" w:fill="EFF1FA"/>
        </w:rPr>
        <w:lastRenderedPageBreak/>
        <w:t>Жажда. Механизм жажды.</w:t>
      </w:r>
    </w:p>
    <w:p w:rsidR="005D652A" w:rsidRDefault="00AB34ED" w:rsidP="005D652A">
      <w:pPr>
        <w:jc w:val="both"/>
        <w:rPr>
          <w:rFonts w:ascii="Times New Roman" w:hAnsi="Times New Roman" w:cs="Times New Roman"/>
          <w:color w:val="000000"/>
          <w:sz w:val="28"/>
          <w:szCs w:val="28"/>
          <w:shd w:val="clear" w:color="auto" w:fill="EFF1FA"/>
        </w:rPr>
      </w:pPr>
      <w:r w:rsidRPr="00932B59">
        <w:rPr>
          <w:rFonts w:ascii="Times New Roman" w:hAnsi="Times New Roman" w:cs="Times New Roman"/>
          <w:color w:val="000000"/>
          <w:sz w:val="28"/>
          <w:szCs w:val="28"/>
          <w:shd w:val="clear" w:color="auto" w:fill="EFF1FA"/>
        </w:rPr>
        <w:t>Важнейшей приспособительной реакцией организма при дегидратации организма является жажда.</w:t>
      </w:r>
    </w:p>
    <w:p w:rsidR="00AB34ED" w:rsidRPr="00932B59" w:rsidRDefault="00AB34ED" w:rsidP="005D652A">
      <w:pPr>
        <w:jc w:val="both"/>
        <w:rPr>
          <w:rFonts w:ascii="Times New Roman" w:hAnsi="Times New Roman" w:cs="Times New Roman"/>
          <w:color w:val="000000"/>
          <w:sz w:val="28"/>
          <w:szCs w:val="28"/>
          <w:shd w:val="clear" w:color="auto" w:fill="EFF1FA"/>
        </w:rPr>
      </w:pPr>
      <w:r w:rsidRPr="00BF72D6">
        <w:rPr>
          <w:rFonts w:ascii="Times New Roman" w:hAnsi="Times New Roman" w:cs="Times New Roman"/>
          <w:i/>
          <w:color w:val="000000"/>
          <w:sz w:val="28"/>
          <w:szCs w:val="28"/>
          <w:shd w:val="clear" w:color="auto" w:fill="EFF1FA"/>
        </w:rPr>
        <w:t xml:space="preserve">Жажда </w:t>
      </w:r>
      <w:r w:rsidRPr="00932B59">
        <w:rPr>
          <w:rFonts w:ascii="Times New Roman" w:hAnsi="Times New Roman" w:cs="Times New Roman"/>
          <w:color w:val="000000"/>
          <w:sz w:val="28"/>
          <w:szCs w:val="28"/>
          <w:shd w:val="clear" w:color="auto" w:fill="EFF1FA"/>
        </w:rPr>
        <w:t>— это субъективное ощущение человека, возникающее при абсолютном или относительном (к содержанию натрия) дефиците воды в организме и приводящее к поведенческой реакции по приему воды. Жажда является одной из основных биологических мотиваций (т. е. побуждений к деятельности), обеспечивающих поддержание жизнедеятельности человека.</w:t>
      </w:r>
    </w:p>
    <w:p w:rsidR="00BF72D6" w:rsidRPr="005D652A" w:rsidRDefault="00AB34ED" w:rsidP="005D652A">
      <w:pPr>
        <w:jc w:val="both"/>
        <w:rPr>
          <w:rFonts w:ascii="Times New Roman" w:hAnsi="Times New Roman" w:cs="Times New Roman"/>
          <w:color w:val="000000"/>
          <w:sz w:val="28"/>
          <w:szCs w:val="28"/>
          <w:shd w:val="clear" w:color="auto" w:fill="EFF1FA"/>
        </w:rPr>
      </w:pPr>
      <w:r w:rsidRPr="005D652A">
        <w:rPr>
          <w:rFonts w:ascii="Times New Roman" w:hAnsi="Times New Roman" w:cs="Times New Roman"/>
          <w:color w:val="000000"/>
          <w:sz w:val="28"/>
          <w:szCs w:val="28"/>
          <w:shd w:val="clear" w:color="auto" w:fill="EFF1FA"/>
        </w:rPr>
        <w:t xml:space="preserve"> Формирование чувства жажды связано с возбуждением питьевого центра, локализованного в структурах гипоталамуса и </w:t>
      </w:r>
      <w:proofErr w:type="spellStart"/>
      <w:r w:rsidRPr="005D652A">
        <w:rPr>
          <w:rFonts w:ascii="Times New Roman" w:hAnsi="Times New Roman" w:cs="Times New Roman"/>
          <w:color w:val="000000"/>
          <w:sz w:val="28"/>
          <w:szCs w:val="28"/>
          <w:shd w:val="clear" w:color="auto" w:fill="EFF1FA"/>
        </w:rPr>
        <w:t>ли</w:t>
      </w:r>
      <w:r w:rsidR="005D652A" w:rsidRPr="005D652A">
        <w:rPr>
          <w:rFonts w:ascii="Times New Roman" w:hAnsi="Times New Roman" w:cs="Times New Roman"/>
          <w:color w:val="000000"/>
          <w:sz w:val="28"/>
          <w:szCs w:val="28"/>
          <w:shd w:val="clear" w:color="auto" w:fill="EFF1FA"/>
        </w:rPr>
        <w:t>мбики</w:t>
      </w:r>
      <w:proofErr w:type="spellEnd"/>
      <w:r w:rsidR="005D652A" w:rsidRPr="005D652A">
        <w:rPr>
          <w:rFonts w:ascii="Times New Roman" w:hAnsi="Times New Roman" w:cs="Times New Roman"/>
          <w:color w:val="000000"/>
          <w:sz w:val="28"/>
          <w:szCs w:val="28"/>
          <w:shd w:val="clear" w:color="auto" w:fill="EFF1FA"/>
        </w:rPr>
        <w:t>.</w:t>
      </w:r>
    </w:p>
    <w:p w:rsidR="005D652A" w:rsidRPr="004F127C" w:rsidRDefault="005D652A" w:rsidP="005D652A">
      <w:p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Возникает при</w:t>
      </w:r>
      <w:r w:rsidR="00AB34ED" w:rsidRPr="004F127C">
        <w:rPr>
          <w:rFonts w:ascii="Times New Roman" w:hAnsi="Times New Roman" w:cs="Times New Roman"/>
          <w:color w:val="000000" w:themeColor="text1"/>
          <w:sz w:val="28"/>
          <w:szCs w:val="28"/>
        </w:rPr>
        <w:t xml:space="preserve"> </w:t>
      </w:r>
    </w:p>
    <w:p w:rsidR="00AB34ED" w:rsidRPr="004F127C" w:rsidRDefault="00AB34ED" w:rsidP="005D652A">
      <w:pPr>
        <w:pStyle w:val="af"/>
        <w:numPr>
          <w:ilvl w:val="0"/>
          <w:numId w:val="10"/>
        </w:numPr>
        <w:jc w:val="both"/>
        <w:rPr>
          <w:rFonts w:ascii="Times New Roman" w:hAnsi="Times New Roman" w:cs="Times New Roman"/>
          <w:color w:val="000000" w:themeColor="text1"/>
          <w:sz w:val="28"/>
          <w:szCs w:val="28"/>
        </w:rPr>
      </w:pPr>
      <w:r w:rsidRPr="004F127C">
        <w:rPr>
          <w:rFonts w:ascii="Times New Roman" w:hAnsi="Times New Roman" w:cs="Times New Roman"/>
          <w:color w:val="000000" w:themeColor="text1"/>
          <w:sz w:val="28"/>
          <w:szCs w:val="28"/>
        </w:rPr>
        <w:t xml:space="preserve">возбуждении </w:t>
      </w:r>
      <w:proofErr w:type="spellStart"/>
      <w:r w:rsidRPr="004F127C">
        <w:rPr>
          <w:rFonts w:ascii="Times New Roman" w:hAnsi="Times New Roman" w:cs="Times New Roman"/>
          <w:color w:val="000000" w:themeColor="text1"/>
          <w:sz w:val="28"/>
          <w:szCs w:val="28"/>
        </w:rPr>
        <w:t>перифорникальных</w:t>
      </w:r>
      <w:proofErr w:type="spellEnd"/>
      <w:r w:rsidRPr="004F127C">
        <w:rPr>
          <w:rFonts w:ascii="Times New Roman" w:hAnsi="Times New Roman" w:cs="Times New Roman"/>
          <w:color w:val="000000" w:themeColor="text1"/>
          <w:sz w:val="28"/>
          <w:szCs w:val="28"/>
        </w:rPr>
        <w:t xml:space="preserve"> ядер во время уменьшения жидкости за счет активации </w:t>
      </w:r>
      <w:proofErr w:type="spellStart"/>
      <w:r w:rsidRPr="004F127C">
        <w:rPr>
          <w:rFonts w:ascii="Times New Roman" w:hAnsi="Times New Roman" w:cs="Times New Roman"/>
          <w:color w:val="000000" w:themeColor="text1"/>
          <w:sz w:val="28"/>
          <w:szCs w:val="28"/>
        </w:rPr>
        <w:t>волюморецепторов</w:t>
      </w:r>
      <w:proofErr w:type="spellEnd"/>
      <w:r w:rsidR="005D652A" w:rsidRPr="004F127C">
        <w:rPr>
          <w:rFonts w:ascii="Times New Roman" w:hAnsi="Times New Roman" w:cs="Times New Roman"/>
          <w:color w:val="000000" w:themeColor="text1"/>
          <w:sz w:val="28"/>
          <w:szCs w:val="28"/>
        </w:rPr>
        <w:t xml:space="preserve"> </w:t>
      </w:r>
      <w:r w:rsidR="00BF72D6" w:rsidRPr="004F127C">
        <w:rPr>
          <w:rFonts w:ascii="Times New Roman" w:hAnsi="Times New Roman" w:cs="Times New Roman"/>
          <w:color w:val="000000" w:themeColor="text1"/>
          <w:sz w:val="28"/>
          <w:szCs w:val="28"/>
        </w:rPr>
        <w:t>(</w:t>
      </w:r>
      <w:r w:rsidR="00BF72D6" w:rsidRPr="004F127C">
        <w:rPr>
          <w:rFonts w:ascii="Times New Roman" w:hAnsi="Times New Roman" w:cs="Times New Roman"/>
          <w:color w:val="000000" w:themeColor="text1"/>
          <w:sz w:val="28"/>
          <w:szCs w:val="28"/>
          <w:shd w:val="clear" w:color="auto" w:fill="FFFFFF"/>
        </w:rPr>
        <w:t>в</w:t>
      </w:r>
      <w:bookmarkStart w:id="2" w:name="001ba5a6.htm"/>
      <w:r w:rsidR="00BF72D6" w:rsidRPr="004F127C">
        <w:rPr>
          <w:rFonts w:ascii="Times New Roman" w:hAnsi="Times New Roman" w:cs="Times New Roman"/>
          <w:color w:val="000000" w:themeColor="text1"/>
          <w:sz w:val="28"/>
          <w:szCs w:val="28"/>
          <w:shd w:val="clear" w:color="auto" w:fill="FFFFFF"/>
        </w:rPr>
        <w:t xml:space="preserve"> ствол мозга</w:t>
      </w:r>
      <w:bookmarkEnd w:id="2"/>
      <w:r w:rsidR="00BF72D6" w:rsidRPr="004F127C">
        <w:rPr>
          <w:rFonts w:ascii="Times New Roman" w:hAnsi="Times New Roman" w:cs="Times New Roman"/>
          <w:color w:val="000000" w:themeColor="text1"/>
          <w:sz w:val="28"/>
          <w:szCs w:val="28"/>
          <w:shd w:val="clear" w:color="auto" w:fill="FFFFFF"/>
        </w:rPr>
        <w:t xml:space="preserve"> п</w:t>
      </w:r>
      <w:r w:rsidR="00BF72D6" w:rsidRPr="004F127C">
        <w:rPr>
          <w:rFonts w:ascii="Times New Roman" w:hAnsi="Times New Roman" w:cs="Times New Roman"/>
          <w:color w:val="000000" w:themeColor="text1"/>
          <w:sz w:val="28"/>
          <w:szCs w:val="28"/>
          <w:shd w:val="clear" w:color="auto" w:fill="FFFFFF"/>
        </w:rPr>
        <w:t>остоянно поступает информация об артериальном и в</w:t>
      </w:r>
      <w:r w:rsidR="00BF72D6" w:rsidRPr="004F127C">
        <w:rPr>
          <w:rFonts w:ascii="Times New Roman" w:hAnsi="Times New Roman" w:cs="Times New Roman"/>
          <w:color w:val="000000" w:themeColor="text1"/>
          <w:sz w:val="28"/>
          <w:szCs w:val="28"/>
          <w:shd w:val="clear" w:color="auto" w:fill="FFFFFF"/>
        </w:rPr>
        <w:t xml:space="preserve">енозном давлении. На </w:t>
      </w:r>
      <w:proofErr w:type="gramStart"/>
      <w:r w:rsidR="00BF72D6" w:rsidRPr="004F127C">
        <w:rPr>
          <w:rFonts w:ascii="Times New Roman" w:hAnsi="Times New Roman" w:cs="Times New Roman"/>
          <w:color w:val="000000" w:themeColor="text1"/>
          <w:sz w:val="28"/>
          <w:szCs w:val="28"/>
          <w:shd w:val="clear" w:color="auto" w:fill="FFFFFF"/>
        </w:rPr>
        <w:t xml:space="preserve">основании  </w:t>
      </w:r>
      <w:r w:rsidR="005D652A" w:rsidRPr="004F127C">
        <w:rPr>
          <w:rFonts w:ascii="Times New Roman" w:hAnsi="Times New Roman" w:cs="Times New Roman"/>
          <w:color w:val="000000" w:themeColor="text1"/>
          <w:sz w:val="28"/>
          <w:szCs w:val="28"/>
          <w:shd w:val="clear" w:color="auto" w:fill="FFFFFF"/>
        </w:rPr>
        <w:t>поступившей</w:t>
      </w:r>
      <w:proofErr w:type="gramEnd"/>
      <w:r w:rsidR="005D652A" w:rsidRPr="004F127C">
        <w:rPr>
          <w:rFonts w:ascii="Times New Roman" w:hAnsi="Times New Roman" w:cs="Times New Roman"/>
          <w:color w:val="000000" w:themeColor="text1"/>
          <w:sz w:val="28"/>
          <w:szCs w:val="28"/>
          <w:shd w:val="clear" w:color="auto" w:fill="FFFFFF"/>
        </w:rPr>
        <w:t xml:space="preserve"> </w:t>
      </w:r>
      <w:r w:rsidR="00BF72D6" w:rsidRPr="004F127C">
        <w:rPr>
          <w:rFonts w:ascii="Times New Roman" w:hAnsi="Times New Roman" w:cs="Times New Roman"/>
          <w:color w:val="000000" w:themeColor="text1"/>
          <w:sz w:val="28"/>
          <w:szCs w:val="28"/>
          <w:shd w:val="clear" w:color="auto" w:fill="FFFFFF"/>
        </w:rPr>
        <w:t>информации изменяется симпатический тонус, благодаря чему поддерживаются</w:t>
      </w:r>
      <w:bookmarkStart w:id="3" w:name="0008f6f5.htm"/>
      <w:r w:rsidR="00BF72D6" w:rsidRPr="004F127C">
        <w:rPr>
          <w:rFonts w:ascii="Times New Roman" w:hAnsi="Times New Roman" w:cs="Times New Roman"/>
          <w:color w:val="000000" w:themeColor="text1"/>
          <w:sz w:val="28"/>
          <w:szCs w:val="28"/>
          <w:shd w:val="clear" w:color="auto" w:fill="FFFFFF"/>
        </w:rPr>
        <w:t xml:space="preserve"> АД</w:t>
      </w:r>
      <w:bookmarkEnd w:id="3"/>
      <w:r w:rsidR="00BF72D6" w:rsidRPr="004F127C">
        <w:rPr>
          <w:rFonts w:ascii="Times New Roman" w:hAnsi="Times New Roman" w:cs="Times New Roman"/>
          <w:color w:val="000000" w:themeColor="text1"/>
          <w:sz w:val="28"/>
          <w:szCs w:val="28"/>
          <w:shd w:val="clear" w:color="auto" w:fill="FFFFFF"/>
        </w:rPr>
        <w:t xml:space="preserve"> </w:t>
      </w:r>
      <w:r w:rsidR="00BF72D6" w:rsidRPr="004F127C">
        <w:rPr>
          <w:rFonts w:ascii="Times New Roman" w:hAnsi="Times New Roman" w:cs="Times New Roman"/>
          <w:color w:val="000000" w:themeColor="text1"/>
          <w:sz w:val="28"/>
          <w:szCs w:val="28"/>
          <w:shd w:val="clear" w:color="auto" w:fill="FFFFFF"/>
        </w:rPr>
        <w:t>и кровоток в жизненно важных органа</w:t>
      </w:r>
      <w:r w:rsidR="00BF72D6" w:rsidRPr="004F127C">
        <w:rPr>
          <w:rFonts w:ascii="Times New Roman" w:hAnsi="Times New Roman" w:cs="Times New Roman"/>
          <w:color w:val="000000" w:themeColor="text1"/>
          <w:sz w:val="28"/>
          <w:szCs w:val="28"/>
          <w:shd w:val="clear" w:color="auto" w:fill="FFFFFF"/>
        </w:rPr>
        <w:t>)</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 xml:space="preserve">при уменьшении объема жидкости (происходит повышение осмотического давления, на что реагируют осмотические и </w:t>
      </w:r>
      <w:proofErr w:type="spellStart"/>
      <w:r w:rsidRPr="004F127C">
        <w:rPr>
          <w:color w:val="000000" w:themeColor="text1"/>
          <w:sz w:val="28"/>
          <w:szCs w:val="28"/>
        </w:rPr>
        <w:t>натрийзависимые</w:t>
      </w:r>
      <w:proofErr w:type="spellEnd"/>
      <w:r w:rsidRPr="004F127C">
        <w:rPr>
          <w:color w:val="000000" w:themeColor="text1"/>
          <w:sz w:val="28"/>
          <w:szCs w:val="28"/>
        </w:rPr>
        <w:t xml:space="preserve"> рецепторы);</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 xml:space="preserve">при </w:t>
      </w:r>
      <w:proofErr w:type="spellStart"/>
      <w:r w:rsidRPr="004F127C">
        <w:rPr>
          <w:color w:val="000000" w:themeColor="text1"/>
          <w:sz w:val="28"/>
          <w:szCs w:val="28"/>
        </w:rPr>
        <w:t>подсыхании</w:t>
      </w:r>
      <w:proofErr w:type="spellEnd"/>
      <w:r w:rsidRPr="004F127C">
        <w:rPr>
          <w:color w:val="000000" w:themeColor="text1"/>
          <w:sz w:val="28"/>
          <w:szCs w:val="28"/>
        </w:rPr>
        <w:t xml:space="preserve"> слизистых оболочек ротовой полости;</w:t>
      </w:r>
    </w:p>
    <w:p w:rsidR="00AB34ED" w:rsidRPr="004F127C" w:rsidRDefault="00AB34ED" w:rsidP="005D652A">
      <w:pPr>
        <w:pStyle w:val="p1"/>
        <w:numPr>
          <w:ilvl w:val="0"/>
          <w:numId w:val="10"/>
        </w:numPr>
        <w:spacing w:before="288" w:beforeAutospacing="0" w:after="288" w:afterAutospacing="0"/>
        <w:jc w:val="both"/>
        <w:rPr>
          <w:color w:val="000000" w:themeColor="text1"/>
          <w:sz w:val="28"/>
          <w:szCs w:val="28"/>
        </w:rPr>
      </w:pPr>
      <w:r w:rsidRPr="004F127C">
        <w:rPr>
          <w:color w:val="000000" w:themeColor="text1"/>
          <w:sz w:val="28"/>
          <w:szCs w:val="28"/>
        </w:rPr>
        <w:t>при местном согревании нейронов гипоталамуса.</w:t>
      </w:r>
    </w:p>
    <w:p w:rsidR="00B65958" w:rsidRPr="004F127C" w:rsidRDefault="00AB34ED" w:rsidP="00B65958">
      <w:pPr>
        <w:pStyle w:val="p1"/>
        <w:spacing w:before="288" w:beforeAutospacing="0" w:after="288" w:afterAutospacing="0"/>
        <w:jc w:val="both"/>
        <w:rPr>
          <w:rFonts w:ascii="Georgia" w:hAnsi="Georgia"/>
          <w:color w:val="000000" w:themeColor="text1"/>
        </w:rPr>
      </w:pPr>
      <w:r w:rsidRPr="004F127C">
        <w:rPr>
          <w:color w:val="000000" w:themeColor="text1"/>
          <w:sz w:val="28"/>
          <w:szCs w:val="28"/>
        </w:rPr>
        <w:t xml:space="preserve">Различают истинную и ложную жажду. Истинная жажда появляется при уменьшении уровня жидкости в организме и сопровождается желанием выпить. Ложная жажда сопровождается </w:t>
      </w:r>
      <w:proofErr w:type="spellStart"/>
      <w:r w:rsidRPr="004F127C">
        <w:rPr>
          <w:color w:val="000000" w:themeColor="text1"/>
          <w:sz w:val="28"/>
          <w:szCs w:val="28"/>
        </w:rPr>
        <w:t>подсыханием</w:t>
      </w:r>
      <w:proofErr w:type="spellEnd"/>
      <w:r w:rsidRPr="004F127C">
        <w:rPr>
          <w:color w:val="000000" w:themeColor="text1"/>
          <w:sz w:val="28"/>
          <w:szCs w:val="28"/>
        </w:rPr>
        <w:t xml:space="preserve"> слизистой оболочки ротовой</w:t>
      </w:r>
      <w:r w:rsidRPr="004F127C">
        <w:rPr>
          <w:rFonts w:ascii="Georgia" w:hAnsi="Georgia"/>
          <w:color w:val="000000" w:themeColor="text1"/>
        </w:rPr>
        <w:t xml:space="preserve"> полости.</w:t>
      </w: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092177" w:rsidRPr="004F127C" w:rsidRDefault="00092177" w:rsidP="00B65958">
      <w:pPr>
        <w:pStyle w:val="p1"/>
        <w:spacing w:before="288" w:beforeAutospacing="0" w:after="288" w:afterAutospacing="0"/>
        <w:jc w:val="both"/>
        <w:rPr>
          <w:rFonts w:ascii="Georgia" w:hAnsi="Georgia"/>
          <w:color w:val="000000" w:themeColor="text1"/>
        </w:rPr>
      </w:pPr>
    </w:p>
    <w:p w:rsidR="00B65958" w:rsidRPr="004F127C" w:rsidRDefault="00B65958" w:rsidP="00B65958">
      <w:pPr>
        <w:pStyle w:val="p1"/>
        <w:spacing w:before="288" w:beforeAutospacing="0" w:after="288" w:afterAutospacing="0"/>
        <w:jc w:val="both"/>
        <w:rPr>
          <w:b/>
          <w:bCs/>
          <w:color w:val="000000" w:themeColor="text1"/>
          <w:sz w:val="32"/>
          <w:szCs w:val="32"/>
        </w:rPr>
      </w:pPr>
      <w:r w:rsidRPr="004F127C">
        <w:rPr>
          <w:b/>
          <w:bCs/>
          <w:color w:val="000000" w:themeColor="text1"/>
          <w:sz w:val="32"/>
          <w:szCs w:val="32"/>
        </w:rPr>
        <w:t>Регуляция водно-солевого обмена в организме</w:t>
      </w:r>
    </w:p>
    <w:p w:rsidR="00092177" w:rsidRPr="004F127C" w:rsidRDefault="00092177" w:rsidP="00B65958">
      <w:pPr>
        <w:pStyle w:val="p1"/>
        <w:spacing w:before="288" w:beforeAutospacing="0" w:after="288" w:afterAutospacing="0"/>
        <w:jc w:val="both"/>
        <w:rPr>
          <w:b/>
          <w:bCs/>
          <w:color w:val="000000" w:themeColor="text1"/>
          <w:sz w:val="32"/>
          <w:szCs w:val="32"/>
        </w:rPr>
      </w:pPr>
      <w:r w:rsidRPr="004F127C">
        <w:rPr>
          <w:noProof/>
          <w:color w:val="000000" w:themeColor="text1"/>
        </w:rPr>
        <w:drawing>
          <wp:inline distT="0" distB="0" distL="0" distR="0" wp14:anchorId="07B676A5" wp14:editId="7DF24412">
            <wp:extent cx="5048885" cy="4134485"/>
            <wp:effectExtent l="0" t="0" r="0" b="0"/>
            <wp:docPr id="1" name="Рисунок 1" descr="https://volynka.ru/_r/articles/1353/2777_530x434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lynka.ru/_r/articles/1353/2777_530x434_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4134485"/>
                    </a:xfrm>
                    <a:prstGeom prst="rect">
                      <a:avLst/>
                    </a:prstGeom>
                    <a:noFill/>
                    <a:ln>
                      <a:noFill/>
                    </a:ln>
                  </pic:spPr>
                </pic:pic>
              </a:graphicData>
            </a:graphic>
          </wp:inline>
        </w:drawing>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Р</w:t>
      </w:r>
      <w:r w:rsidRPr="004F127C">
        <w:rPr>
          <w:color w:val="000000" w:themeColor="text1"/>
          <w:sz w:val="28"/>
          <w:szCs w:val="28"/>
        </w:rPr>
        <w:t>егуляция водно-солевого обмена</w:t>
      </w:r>
      <w:r w:rsidRPr="004F127C">
        <w:rPr>
          <w:rStyle w:val="ac"/>
          <w:color w:val="000000" w:themeColor="text1"/>
          <w:sz w:val="28"/>
          <w:szCs w:val="28"/>
        </w:rPr>
        <w:t>,</w:t>
      </w:r>
      <w:r w:rsidRPr="004F127C">
        <w:rPr>
          <w:rStyle w:val="ac"/>
          <w:i w:val="0"/>
          <w:color w:val="000000" w:themeColor="text1"/>
          <w:sz w:val="28"/>
          <w:szCs w:val="28"/>
        </w:rPr>
        <w:t xml:space="preserve"> </w:t>
      </w:r>
      <w:r w:rsidRPr="004F127C">
        <w:rPr>
          <w:color w:val="000000" w:themeColor="text1"/>
          <w:sz w:val="28"/>
          <w:szCs w:val="28"/>
        </w:rPr>
        <w:t>как и большинство физиологичес</w:t>
      </w:r>
      <w:r w:rsidRPr="004F127C">
        <w:rPr>
          <w:color w:val="000000" w:themeColor="text1"/>
          <w:sz w:val="28"/>
          <w:szCs w:val="28"/>
        </w:rPr>
        <w:t>ких регуляций, включает афферентное, центральное и эфферентное звенья. Афферентное звено предста</w:t>
      </w:r>
      <w:r w:rsidRPr="004F127C">
        <w:rPr>
          <w:color w:val="000000" w:themeColor="text1"/>
          <w:sz w:val="28"/>
          <w:szCs w:val="28"/>
        </w:rPr>
        <w:t>влено массой рецепторных аппара</w:t>
      </w:r>
      <w:r w:rsidRPr="004F127C">
        <w:rPr>
          <w:color w:val="000000" w:themeColor="text1"/>
          <w:sz w:val="28"/>
          <w:szCs w:val="28"/>
        </w:rPr>
        <w:t>тов сосудистого русла, тканей и органов, воспринимающих сдвиги осмотического давления, объема жидкостей и их ионного состава. В результате, в центральной нервной системе создается интегрированная картина состояния водно-солевого баланса в организме. Так, при увеличении концентрации электролитов и уменьшении объема циркулирующей жидкости (</w:t>
      </w:r>
      <w:proofErr w:type="spellStart"/>
      <w:r w:rsidRPr="004F127C">
        <w:rPr>
          <w:color w:val="000000" w:themeColor="text1"/>
          <w:sz w:val="28"/>
          <w:szCs w:val="28"/>
        </w:rPr>
        <w:t>гиповолемии</w:t>
      </w:r>
      <w:proofErr w:type="spellEnd"/>
      <w:r w:rsidRPr="004F127C">
        <w:rPr>
          <w:color w:val="000000" w:themeColor="text1"/>
          <w:sz w:val="28"/>
          <w:szCs w:val="28"/>
        </w:rPr>
        <w:t xml:space="preserve">) появляется чувство жажды, а при увеличении объема циркулирующей жидкости </w:t>
      </w:r>
      <w:r w:rsidR="00092177" w:rsidRPr="004F127C">
        <w:rPr>
          <w:color w:val="000000" w:themeColor="text1"/>
          <w:sz w:val="28"/>
          <w:szCs w:val="28"/>
        </w:rPr>
        <w:t>(</w:t>
      </w:r>
      <w:proofErr w:type="spellStart"/>
      <w:r w:rsidR="00092177" w:rsidRPr="004F127C">
        <w:rPr>
          <w:color w:val="000000" w:themeColor="text1"/>
          <w:sz w:val="28"/>
          <w:szCs w:val="28"/>
        </w:rPr>
        <w:t>гиперволемии</w:t>
      </w:r>
      <w:proofErr w:type="spellEnd"/>
      <w:r w:rsidR="00092177" w:rsidRPr="004F127C">
        <w:rPr>
          <w:color w:val="000000" w:themeColor="text1"/>
          <w:sz w:val="28"/>
          <w:szCs w:val="28"/>
        </w:rPr>
        <w:t>) оно уменьшается.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Следствием центрального анализа является изменение пит</w:t>
      </w:r>
      <w:r w:rsidRPr="004F127C">
        <w:rPr>
          <w:color w:val="000000" w:themeColor="text1"/>
          <w:sz w:val="28"/>
          <w:szCs w:val="28"/>
        </w:rPr>
        <w:t>ьевого и пищевого по</w:t>
      </w:r>
      <w:r w:rsidRPr="004F127C">
        <w:rPr>
          <w:color w:val="000000" w:themeColor="text1"/>
          <w:sz w:val="28"/>
          <w:szCs w:val="28"/>
        </w:rPr>
        <w:t>ведения, перестройка работы желудочно-кишечного тракта и системы выделения (прежде всего функции почек), реализуемая через эффе</w:t>
      </w:r>
      <w:r w:rsidRPr="004F127C">
        <w:rPr>
          <w:color w:val="000000" w:themeColor="text1"/>
          <w:sz w:val="28"/>
          <w:szCs w:val="28"/>
        </w:rPr>
        <w:softHyphen/>
        <w:t xml:space="preserve">рентные звенья регуляции. Последние представлены нервными и, в большей мере, гормональными влияниями. Увеличение объема циркулирующей жидкости за счет повышенного содержания воды в крови (гидремия) может быть компенсаторным, возникающим, например, после массивной кровопотери. Гидремия с </w:t>
      </w:r>
      <w:proofErr w:type="spellStart"/>
      <w:r w:rsidRPr="004F127C">
        <w:rPr>
          <w:color w:val="000000" w:themeColor="text1"/>
          <w:sz w:val="28"/>
          <w:szCs w:val="28"/>
        </w:rPr>
        <w:t>аутогемодиллюцией</w:t>
      </w:r>
      <w:proofErr w:type="spellEnd"/>
      <w:r w:rsidRPr="004F127C">
        <w:rPr>
          <w:color w:val="000000" w:themeColor="text1"/>
          <w:sz w:val="28"/>
          <w:szCs w:val="28"/>
        </w:rPr>
        <w:t xml:space="preserve"> представляет собой один из механизмов </w:t>
      </w:r>
      <w:r w:rsidRPr="004F127C">
        <w:rPr>
          <w:color w:val="000000" w:themeColor="text1"/>
          <w:sz w:val="28"/>
          <w:szCs w:val="28"/>
        </w:rPr>
        <w:lastRenderedPageBreak/>
        <w:t xml:space="preserve">восстановления соответствия объема циркулирующей жидкости емкости сосудистого русла. Патологическая гидремия является следствием нарушения водно-солевого обмена, </w:t>
      </w:r>
      <w:proofErr w:type="gramStart"/>
      <w:r w:rsidRPr="004F127C">
        <w:rPr>
          <w:color w:val="000000" w:themeColor="text1"/>
          <w:sz w:val="28"/>
          <w:szCs w:val="28"/>
        </w:rPr>
        <w:t>например</w:t>
      </w:r>
      <w:proofErr w:type="gramEnd"/>
      <w:r w:rsidRPr="004F127C">
        <w:rPr>
          <w:color w:val="000000" w:themeColor="text1"/>
          <w:sz w:val="28"/>
          <w:szCs w:val="28"/>
        </w:rPr>
        <w:t xml:space="preserve"> при почечной недостаточности и др. У здорового человека может развиться кратковременная физиологическая гидремия после приема больших количеств жидкости.</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Помимо перманентного обмена водой между организмом и окружающей средой важное значение имеет обмен водой между внутриклеточным, внеклеточным сектором и плазмой крови. Следует отметить, что механизмы водно-электролитного обмена между секторами не могут быть сведены только к физико-химическим процессам, так как распределение воды и электролитов связано также с особенностями функционирования мембран клеток. Наиболее динамичным является интерстициальный сектор, на котором прежде всего отражаются потеря, накопление и перераспределения воды и сдвиги электролитного баланса. Важными факторами, влияющими на распределение воды </w:t>
      </w:r>
      <w:proofErr w:type="gramStart"/>
      <w:r w:rsidRPr="004F127C">
        <w:rPr>
          <w:color w:val="000000" w:themeColor="text1"/>
          <w:sz w:val="28"/>
          <w:szCs w:val="28"/>
        </w:rPr>
        <w:t>между сосудистым и интерстициальным секторами</w:t>
      </w:r>
      <w:proofErr w:type="gramEnd"/>
      <w:r w:rsidRPr="004F127C">
        <w:rPr>
          <w:color w:val="000000" w:themeColor="text1"/>
          <w:sz w:val="28"/>
          <w:szCs w:val="28"/>
        </w:rPr>
        <w:t xml:space="preserve"> является степень проницаемости сосудистой стенки, а также соотношение и взаимодействие гидродинамических давлений секторов. В плазме содержание белков равна 65-80 г/л, а в интерстициальном секторе только 4 г\л. Это создает постоянную разность коллоидно-осмотического давления между секторами, обеспечивающую удержание воды в сосудистом русле. Роль гидродинамического и </w:t>
      </w:r>
      <w:proofErr w:type="spellStart"/>
      <w:r w:rsidRPr="004F127C">
        <w:rPr>
          <w:color w:val="000000" w:themeColor="text1"/>
          <w:sz w:val="28"/>
          <w:szCs w:val="28"/>
        </w:rPr>
        <w:t>онкотического</w:t>
      </w:r>
      <w:proofErr w:type="spellEnd"/>
      <w:r w:rsidRPr="004F127C">
        <w:rPr>
          <w:color w:val="000000" w:themeColor="text1"/>
          <w:sz w:val="28"/>
          <w:szCs w:val="28"/>
        </w:rPr>
        <w:t xml:space="preserve"> факторов в обмене воды между секторами была показана еще в 1896г. американским физиологом Э. </w:t>
      </w:r>
      <w:proofErr w:type="spellStart"/>
      <w:r w:rsidRPr="004F127C">
        <w:rPr>
          <w:color w:val="000000" w:themeColor="text1"/>
          <w:sz w:val="28"/>
          <w:szCs w:val="28"/>
        </w:rPr>
        <w:t>Старлингом</w:t>
      </w:r>
      <w:proofErr w:type="spellEnd"/>
      <w:r w:rsidRPr="004F127C">
        <w:rPr>
          <w:color w:val="000000" w:themeColor="text1"/>
          <w:sz w:val="28"/>
          <w:szCs w:val="28"/>
        </w:rPr>
        <w:t xml:space="preserve">: переход жидкой части крови в межтканевое пространство и обратно обусловлен тем, что в артериальном капиллярном русле эффективное гидростатическое давление выше, чем эффективное </w:t>
      </w:r>
      <w:proofErr w:type="spellStart"/>
      <w:r w:rsidRPr="004F127C">
        <w:rPr>
          <w:color w:val="000000" w:themeColor="text1"/>
          <w:sz w:val="28"/>
          <w:szCs w:val="28"/>
        </w:rPr>
        <w:t>онкотическое</w:t>
      </w:r>
      <w:proofErr w:type="spellEnd"/>
      <w:r w:rsidRPr="004F127C">
        <w:rPr>
          <w:color w:val="000000" w:themeColor="text1"/>
          <w:sz w:val="28"/>
          <w:szCs w:val="28"/>
        </w:rPr>
        <w:t xml:space="preserve"> давление, а в венозном капилляре - наоборот.</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Гуморальная регуляция водно-электролитного баланса в организме осуществляется следующими гормонами:</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антидиуретический гормон (АДГ, вазопрессин), воздействует на собирательные трубочки и дистальные канальцы почек, увеличивая </w:t>
      </w:r>
      <w:proofErr w:type="spellStart"/>
      <w:r w:rsidRPr="004F127C">
        <w:rPr>
          <w:color w:val="000000" w:themeColor="text1"/>
          <w:sz w:val="28"/>
          <w:szCs w:val="28"/>
        </w:rPr>
        <w:t>реабсорбцию</w:t>
      </w:r>
      <w:proofErr w:type="spellEnd"/>
      <w:r w:rsidRPr="004F127C">
        <w:rPr>
          <w:color w:val="000000" w:themeColor="text1"/>
          <w:sz w:val="28"/>
          <w:szCs w:val="28"/>
        </w:rPr>
        <w:t xml:space="preserve"> </w:t>
      </w:r>
      <w:proofErr w:type="spellStart"/>
      <w:r w:rsidRPr="004F127C">
        <w:rPr>
          <w:color w:val="000000" w:themeColor="text1"/>
          <w:sz w:val="28"/>
          <w:szCs w:val="28"/>
        </w:rPr>
        <w:t>воды;</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натриуретический</w:t>
      </w:r>
      <w:proofErr w:type="spellEnd"/>
      <w:r w:rsidRPr="004F127C">
        <w:rPr>
          <w:color w:val="000000" w:themeColor="text1"/>
          <w:sz w:val="28"/>
          <w:szCs w:val="28"/>
        </w:rPr>
        <w:t xml:space="preserve"> гормон (предсердный </w:t>
      </w:r>
      <w:proofErr w:type="spellStart"/>
      <w:r w:rsidRPr="004F127C">
        <w:rPr>
          <w:color w:val="000000" w:themeColor="text1"/>
          <w:sz w:val="28"/>
          <w:szCs w:val="28"/>
        </w:rPr>
        <w:t>натриуретический</w:t>
      </w:r>
      <w:proofErr w:type="spellEnd"/>
      <w:r w:rsidRPr="004F127C">
        <w:rPr>
          <w:color w:val="000000" w:themeColor="text1"/>
          <w:sz w:val="28"/>
          <w:szCs w:val="28"/>
        </w:rPr>
        <w:t xml:space="preserve"> фактор, ПНФ, </w:t>
      </w:r>
      <w:proofErr w:type="spellStart"/>
      <w:r w:rsidRPr="004F127C">
        <w:rPr>
          <w:color w:val="000000" w:themeColor="text1"/>
          <w:sz w:val="28"/>
          <w:szCs w:val="28"/>
        </w:rPr>
        <w:t>атриопептин</w:t>
      </w:r>
      <w:proofErr w:type="spellEnd"/>
      <w:r w:rsidRPr="004F127C">
        <w:rPr>
          <w:color w:val="000000" w:themeColor="text1"/>
          <w:sz w:val="28"/>
          <w:szCs w:val="28"/>
        </w:rPr>
        <w:t xml:space="preserve">), расширяет приносящие артериолы в почках, что увеличивает почечный кровоток, скорость фильтрации и экскрецию </w:t>
      </w:r>
      <w:proofErr w:type="spellStart"/>
      <w:r w:rsidRPr="004F127C">
        <w:rPr>
          <w:color w:val="000000" w:themeColor="text1"/>
          <w:sz w:val="28"/>
          <w:szCs w:val="28"/>
        </w:rPr>
        <w:t>Na</w:t>
      </w:r>
      <w:proofErr w:type="spellEnd"/>
      <w:r w:rsidRPr="004F127C">
        <w:rPr>
          <w:color w:val="000000" w:themeColor="text1"/>
          <w:sz w:val="28"/>
          <w:szCs w:val="28"/>
        </w:rPr>
        <w:t xml:space="preserve">+; ингибирует выделение ренина, альдостерона и </w:t>
      </w:r>
      <w:proofErr w:type="spellStart"/>
      <w:r w:rsidRPr="004F127C">
        <w:rPr>
          <w:color w:val="000000" w:themeColor="text1"/>
          <w:sz w:val="28"/>
          <w:szCs w:val="28"/>
        </w:rPr>
        <w:t>АДГ;</w:t>
      </w:r>
    </w:p>
    <w:p w:rsidR="00092177"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proofErr w:type="spellEnd"/>
      <w:r w:rsidRPr="004F127C">
        <w:rPr>
          <w:color w:val="000000" w:themeColor="text1"/>
          <w:sz w:val="28"/>
          <w:szCs w:val="28"/>
        </w:rPr>
        <w:t>ренин-</w:t>
      </w:r>
      <w:proofErr w:type="spellStart"/>
      <w:r w:rsidRPr="004F127C">
        <w:rPr>
          <w:color w:val="000000" w:themeColor="text1"/>
          <w:sz w:val="28"/>
          <w:szCs w:val="28"/>
        </w:rPr>
        <w:t>ангиотензин</w:t>
      </w:r>
      <w:proofErr w:type="spellEnd"/>
      <w:r w:rsidRPr="004F127C">
        <w:rPr>
          <w:color w:val="000000" w:themeColor="text1"/>
          <w:sz w:val="28"/>
          <w:szCs w:val="28"/>
        </w:rPr>
        <w:t>-</w:t>
      </w:r>
      <w:proofErr w:type="spellStart"/>
      <w:r w:rsidRPr="004F127C">
        <w:rPr>
          <w:color w:val="000000" w:themeColor="text1"/>
          <w:sz w:val="28"/>
          <w:szCs w:val="28"/>
        </w:rPr>
        <w:t>альдостероновая</w:t>
      </w:r>
      <w:proofErr w:type="spellEnd"/>
      <w:r w:rsidRPr="004F127C">
        <w:rPr>
          <w:color w:val="000000" w:themeColor="text1"/>
          <w:sz w:val="28"/>
          <w:szCs w:val="28"/>
        </w:rPr>
        <w:t xml:space="preserve"> система стимулирует </w:t>
      </w:r>
      <w:proofErr w:type="spellStart"/>
      <w:r w:rsidRPr="004F127C">
        <w:rPr>
          <w:color w:val="000000" w:themeColor="text1"/>
          <w:sz w:val="28"/>
          <w:szCs w:val="28"/>
        </w:rPr>
        <w:t>реабсорбцию</w:t>
      </w:r>
      <w:proofErr w:type="spellEnd"/>
      <w:r w:rsidRPr="004F127C">
        <w:rPr>
          <w:color w:val="000000" w:themeColor="text1"/>
          <w:sz w:val="28"/>
          <w:szCs w:val="28"/>
        </w:rPr>
        <w:t xml:space="preserve"> </w:t>
      </w:r>
      <w:proofErr w:type="spellStart"/>
      <w:r w:rsidRPr="004F127C">
        <w:rPr>
          <w:color w:val="000000" w:themeColor="text1"/>
          <w:sz w:val="28"/>
          <w:szCs w:val="28"/>
        </w:rPr>
        <w:t>Na</w:t>
      </w:r>
      <w:proofErr w:type="spellEnd"/>
      <w:r w:rsidRPr="004F127C">
        <w:rPr>
          <w:color w:val="000000" w:themeColor="text1"/>
          <w:sz w:val="28"/>
          <w:szCs w:val="28"/>
        </w:rPr>
        <w:t xml:space="preserve">+ в почках, что вызывает задержку </w:t>
      </w:r>
      <w:proofErr w:type="spellStart"/>
      <w:r w:rsidRPr="004F127C">
        <w:rPr>
          <w:color w:val="000000" w:themeColor="text1"/>
          <w:sz w:val="28"/>
          <w:szCs w:val="28"/>
        </w:rPr>
        <w:t>NaCl</w:t>
      </w:r>
      <w:proofErr w:type="spellEnd"/>
      <w:r w:rsidRPr="004F127C">
        <w:rPr>
          <w:color w:val="000000" w:themeColor="text1"/>
          <w:sz w:val="28"/>
          <w:szCs w:val="28"/>
        </w:rPr>
        <w:t xml:space="preserve"> в организме и повышает осмотическое давление плазмы, что определяет задержку выведения жидкости.</w:t>
      </w:r>
    </w:p>
    <w:p w:rsidR="00140C0A" w:rsidRPr="004F127C" w:rsidRDefault="00140C0A" w:rsidP="00092177">
      <w:pPr>
        <w:pStyle w:val="ab"/>
        <w:numPr>
          <w:ilvl w:val="0"/>
          <w:numId w:val="11"/>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паратиреоидный гормон увеличивает абсорбцию калия почками и кишечником и </w:t>
      </w:r>
      <w:proofErr w:type="gramStart"/>
      <w:r w:rsidRPr="004F127C">
        <w:rPr>
          <w:color w:val="000000" w:themeColor="text1"/>
          <w:sz w:val="28"/>
          <w:szCs w:val="28"/>
        </w:rPr>
        <w:t>выведение фосфатов</w:t>
      </w:r>
      <w:proofErr w:type="gramEnd"/>
      <w:r w:rsidRPr="004F127C">
        <w:rPr>
          <w:color w:val="000000" w:themeColor="text1"/>
          <w:sz w:val="28"/>
          <w:szCs w:val="28"/>
        </w:rPr>
        <w:t xml:space="preserve"> и увеличение </w:t>
      </w:r>
      <w:proofErr w:type="spellStart"/>
      <w:r w:rsidRPr="004F127C">
        <w:rPr>
          <w:color w:val="000000" w:themeColor="text1"/>
          <w:sz w:val="28"/>
          <w:szCs w:val="28"/>
        </w:rPr>
        <w:t>реабсорбции</w:t>
      </w:r>
      <w:proofErr w:type="spellEnd"/>
      <w:r w:rsidRPr="004F127C">
        <w:rPr>
          <w:color w:val="000000" w:themeColor="text1"/>
          <w:sz w:val="28"/>
          <w:szCs w:val="28"/>
        </w:rPr>
        <w:t xml:space="preserve"> кальция.</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lastRenderedPageBreak/>
        <w:t xml:space="preserve">Содержание натрия и организме регулируется в основном почками под контролем ЦНС через специфические </w:t>
      </w:r>
      <w:proofErr w:type="spellStart"/>
      <w:r w:rsidRPr="004F127C">
        <w:rPr>
          <w:color w:val="000000" w:themeColor="text1"/>
          <w:sz w:val="28"/>
          <w:szCs w:val="28"/>
        </w:rPr>
        <w:t>натриорецепторы</w:t>
      </w:r>
      <w:proofErr w:type="spellEnd"/>
      <w:proofErr w:type="gramStart"/>
      <w:r w:rsidRPr="004F127C">
        <w:rPr>
          <w:color w:val="000000" w:themeColor="text1"/>
          <w:sz w:val="28"/>
          <w:szCs w:val="28"/>
        </w:rPr>
        <w:t>.</w:t>
      </w:r>
      <w:proofErr w:type="gramEnd"/>
      <w:r w:rsidRPr="004F127C">
        <w:rPr>
          <w:color w:val="000000" w:themeColor="text1"/>
          <w:sz w:val="28"/>
          <w:szCs w:val="28"/>
        </w:rPr>
        <w:t xml:space="preserve"> реагирующие на изменение содержания натрия в жидкостях тела, а также </w:t>
      </w:r>
      <w:proofErr w:type="spellStart"/>
      <w:r w:rsidRPr="004F127C">
        <w:rPr>
          <w:color w:val="000000" w:themeColor="text1"/>
          <w:sz w:val="28"/>
          <w:szCs w:val="28"/>
        </w:rPr>
        <w:t>волюморецепторы</w:t>
      </w:r>
      <w:proofErr w:type="spellEnd"/>
      <w:r w:rsidRPr="004F127C">
        <w:rPr>
          <w:color w:val="000000" w:themeColor="text1"/>
          <w:sz w:val="28"/>
          <w:szCs w:val="28"/>
        </w:rPr>
        <w:t xml:space="preserve"> и </w:t>
      </w:r>
      <w:proofErr w:type="spellStart"/>
      <w:r w:rsidRPr="004F127C">
        <w:rPr>
          <w:color w:val="000000" w:themeColor="text1"/>
          <w:sz w:val="28"/>
          <w:szCs w:val="28"/>
        </w:rPr>
        <w:t>осморецепторы</w:t>
      </w:r>
      <w:proofErr w:type="spellEnd"/>
      <w:r w:rsidRPr="004F127C">
        <w:rPr>
          <w:color w:val="000000" w:themeColor="text1"/>
          <w:sz w:val="28"/>
          <w:szCs w:val="28"/>
        </w:rPr>
        <w:t>, реагирующие на изменение объема циркулирующей жидкости и осмотического давления внеклеточной жидкости соответственно. Содержание натрия в организме контролируется ренин-ангиотензинной системой, альдостероном, натрийуретическими факторами. При уменьшении содержания воды в организме и повышении осмотического давления крови усиливается секреция вазопрессина (антидиуретического гормона), который вызывает увеличение обратною всасывания воды в почечных канальцах. Увеличение задержки натрия почками вызывает альдостерон, а усиление выведения натрия — натрийуретические гормоны, или натрийуретические факторы (</w:t>
      </w:r>
      <w:proofErr w:type="spellStart"/>
      <w:r w:rsidRPr="004F127C">
        <w:rPr>
          <w:color w:val="000000" w:themeColor="text1"/>
          <w:sz w:val="28"/>
          <w:szCs w:val="28"/>
        </w:rPr>
        <w:t>атриопептиды</w:t>
      </w:r>
      <w:proofErr w:type="spellEnd"/>
      <w:r w:rsidRPr="004F127C">
        <w:rPr>
          <w:color w:val="000000" w:themeColor="text1"/>
          <w:sz w:val="28"/>
          <w:szCs w:val="28"/>
        </w:rPr>
        <w:t xml:space="preserve">, простагландины, </w:t>
      </w:r>
      <w:proofErr w:type="spellStart"/>
      <w:r w:rsidRPr="004F127C">
        <w:rPr>
          <w:color w:val="000000" w:themeColor="text1"/>
          <w:sz w:val="28"/>
          <w:szCs w:val="28"/>
        </w:rPr>
        <w:t>уабаинподобное</w:t>
      </w:r>
      <w:proofErr w:type="spellEnd"/>
      <w:r w:rsidRPr="004F127C">
        <w:rPr>
          <w:color w:val="000000" w:themeColor="text1"/>
          <w:sz w:val="28"/>
          <w:szCs w:val="28"/>
        </w:rPr>
        <w:t xml:space="preserve"> вещество).</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Состояние водно-солевого обмена в значительной степени определяет содержание ионов </w:t>
      </w:r>
      <w:proofErr w:type="spellStart"/>
      <w:r w:rsidRPr="004F127C">
        <w:rPr>
          <w:color w:val="000000" w:themeColor="text1"/>
          <w:sz w:val="28"/>
          <w:szCs w:val="28"/>
        </w:rPr>
        <w:t>Cl</w:t>
      </w:r>
      <w:proofErr w:type="spellEnd"/>
      <w:r w:rsidRPr="004F127C">
        <w:rPr>
          <w:color w:val="000000" w:themeColor="text1"/>
          <w:sz w:val="28"/>
          <w:szCs w:val="28"/>
        </w:rPr>
        <w:t xml:space="preserve">- во внеклеточной жидкости. Из организма ионы хлора выводятся в основном с мочой, желудочным соком, потом. Количество </w:t>
      </w:r>
      <w:proofErr w:type="spellStart"/>
      <w:r w:rsidRPr="004F127C">
        <w:rPr>
          <w:color w:val="000000" w:themeColor="text1"/>
          <w:sz w:val="28"/>
          <w:szCs w:val="28"/>
        </w:rPr>
        <w:t>экскретируемого</w:t>
      </w:r>
      <w:proofErr w:type="spellEnd"/>
      <w:r w:rsidRPr="004F127C">
        <w:rPr>
          <w:color w:val="000000" w:themeColor="text1"/>
          <w:sz w:val="28"/>
          <w:szCs w:val="28"/>
        </w:rPr>
        <w:t xml:space="preserve"> хлорида натрия зависит от режима питания, активной </w:t>
      </w:r>
      <w:proofErr w:type="spellStart"/>
      <w:r w:rsidRPr="004F127C">
        <w:rPr>
          <w:color w:val="000000" w:themeColor="text1"/>
          <w:sz w:val="28"/>
          <w:szCs w:val="28"/>
        </w:rPr>
        <w:t>реабсорбции</w:t>
      </w:r>
      <w:proofErr w:type="spellEnd"/>
      <w:r w:rsidRPr="004F127C">
        <w:rPr>
          <w:color w:val="000000" w:themeColor="text1"/>
          <w:sz w:val="28"/>
          <w:szCs w:val="28"/>
        </w:rPr>
        <w:t xml:space="preserve"> натрия, состояния </w:t>
      </w:r>
      <w:proofErr w:type="spellStart"/>
      <w:r w:rsidRPr="004F127C">
        <w:rPr>
          <w:color w:val="000000" w:themeColor="text1"/>
          <w:sz w:val="28"/>
          <w:szCs w:val="28"/>
        </w:rPr>
        <w:t>канальцевого</w:t>
      </w:r>
      <w:proofErr w:type="spellEnd"/>
      <w:r w:rsidRPr="004F127C">
        <w:rPr>
          <w:color w:val="000000" w:themeColor="text1"/>
          <w:sz w:val="28"/>
          <w:szCs w:val="28"/>
        </w:rPr>
        <w:t xml:space="preserve"> аппарата почек, кислотно-щелочного состояния. Обмен хлора в организме пассивно связан с обменом натрия и регулируется теми же нейрогуморальными факторами. Обмен хлоридов тесно связан с обменом воды: уменьшение отеков, рассасывание транссудата, многократная рвота, повышенное потоотделение и др. сопровождаются увеличением выведения ионов хлора из организма.</w:t>
      </w:r>
    </w:p>
    <w:p w:rsidR="00092177" w:rsidRPr="004F127C" w:rsidRDefault="00140C0A" w:rsidP="00140C0A">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Баланс калия в организме поддерживается двумя способами:</w:t>
      </w:r>
    </w:p>
    <w:p w:rsidR="00092177"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изменением распределения калия между внутри- и внеклеточным </w:t>
      </w:r>
      <w:proofErr w:type="spellStart"/>
      <w:r w:rsidRPr="004F127C">
        <w:rPr>
          <w:color w:val="000000" w:themeColor="text1"/>
          <w:sz w:val="28"/>
          <w:szCs w:val="28"/>
        </w:rPr>
        <w:t>компартментами</w:t>
      </w:r>
      <w:proofErr w:type="spellEnd"/>
      <w:r w:rsidRPr="004F127C">
        <w:rPr>
          <w:color w:val="000000" w:themeColor="text1"/>
          <w:sz w:val="28"/>
          <w:szCs w:val="28"/>
        </w:rPr>
        <w:t>, регуляцией почечной и внепочечной экскреции ионов калия.</w:t>
      </w:r>
      <w:r w:rsidR="00092177" w:rsidRPr="004F127C">
        <w:rPr>
          <w:color w:val="000000" w:themeColor="text1"/>
          <w:sz w:val="28"/>
          <w:szCs w:val="28"/>
        </w:rPr>
        <w:t xml:space="preserve"> </w:t>
      </w:r>
    </w:p>
    <w:p w:rsidR="00140C0A" w:rsidRPr="004F127C" w:rsidRDefault="00140C0A" w:rsidP="00092177">
      <w:pPr>
        <w:pStyle w:val="ab"/>
        <w:numPr>
          <w:ilvl w:val="0"/>
          <w:numId w:val="13"/>
        </w:numPr>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Распределение внутриклеточного калия по отношению к внеклеточному поддерживается прежде всего </w:t>
      </w:r>
      <w:proofErr w:type="spellStart"/>
      <w:r w:rsidRPr="004F127C">
        <w:rPr>
          <w:color w:val="000000" w:themeColor="text1"/>
          <w:sz w:val="28"/>
          <w:szCs w:val="28"/>
        </w:rPr>
        <w:t>Na</w:t>
      </w:r>
      <w:proofErr w:type="spellEnd"/>
      <w:r w:rsidRPr="004F127C">
        <w:rPr>
          <w:color w:val="000000" w:themeColor="text1"/>
          <w:sz w:val="28"/>
          <w:szCs w:val="28"/>
        </w:rPr>
        <w:t>-K-</w:t>
      </w:r>
      <w:proofErr w:type="spellStart"/>
      <w:r w:rsidRPr="004F127C">
        <w:rPr>
          <w:color w:val="000000" w:themeColor="text1"/>
          <w:sz w:val="28"/>
          <w:szCs w:val="28"/>
        </w:rPr>
        <w:t>АТФазой</w:t>
      </w:r>
      <w:proofErr w:type="spellEnd"/>
      <w:r w:rsidRPr="004F127C">
        <w:rPr>
          <w:color w:val="000000" w:themeColor="text1"/>
          <w:sz w:val="28"/>
          <w:szCs w:val="28"/>
        </w:rPr>
        <w:t>, являющейся структурным компонентом мембран всех клеток организма. Поглощения калия клетками против градиента концентрации и</w:t>
      </w:r>
      <w:r w:rsidR="00092177" w:rsidRPr="004F127C">
        <w:rPr>
          <w:color w:val="000000" w:themeColor="text1"/>
          <w:sz w:val="28"/>
          <w:szCs w:val="28"/>
        </w:rPr>
        <w:t>нициируют инсулин, катехоламины</w:t>
      </w:r>
      <w:r w:rsidRPr="004F127C">
        <w:rPr>
          <w:color w:val="000000" w:themeColor="text1"/>
          <w:sz w:val="28"/>
          <w:szCs w:val="28"/>
        </w:rPr>
        <w:t>, альдостерон. Известно, что ацидоз способствует выходу калия из клеток, алкалоз — перемещению калия внутрь клеток.</w:t>
      </w:r>
    </w:p>
    <w:p w:rsidR="00140C0A" w:rsidRPr="004F127C" w:rsidRDefault="00140C0A" w:rsidP="00140C0A">
      <w:pPr>
        <w:pStyle w:val="ab"/>
        <w:shd w:val="clear" w:color="auto" w:fill="FFFFFF"/>
        <w:spacing w:before="0" w:beforeAutospacing="0" w:after="150" w:afterAutospacing="0"/>
        <w:jc w:val="both"/>
        <w:rPr>
          <w:color w:val="000000" w:themeColor="text1"/>
          <w:sz w:val="28"/>
          <w:szCs w:val="28"/>
        </w:rPr>
      </w:pPr>
      <w:proofErr w:type="spellStart"/>
      <w:r w:rsidRPr="004F127C">
        <w:rPr>
          <w:color w:val="000000" w:themeColor="text1"/>
          <w:sz w:val="28"/>
          <w:szCs w:val="28"/>
        </w:rPr>
        <w:t>Экскретируемая</w:t>
      </w:r>
      <w:proofErr w:type="spellEnd"/>
      <w:r w:rsidRPr="004F127C">
        <w:rPr>
          <w:color w:val="000000" w:themeColor="text1"/>
          <w:sz w:val="28"/>
          <w:szCs w:val="28"/>
        </w:rPr>
        <w:t xml:space="preserve"> почками фракция калия обычно составляет приблизительно 10-15 % от всего фильтруемого калия плазмы. Задержка в организме или выделение калия почкой определяется тем, каково направление транспорта калия в связующем канальце и собирательной трубке коры почек. При высоком содержании калия в пище эти структуры секретируют его, а при низком - секреция калия отсутствует. Помимо почек калий выводится желудочно-кишечным трактом и при потоотделении. При обычном уровне </w:t>
      </w:r>
      <w:r w:rsidRPr="004F127C">
        <w:rPr>
          <w:color w:val="000000" w:themeColor="text1"/>
          <w:sz w:val="28"/>
          <w:szCs w:val="28"/>
        </w:rPr>
        <w:lastRenderedPageBreak/>
        <w:t xml:space="preserve">ежедневного потребления калия (50-100 </w:t>
      </w:r>
      <w:proofErr w:type="spellStart"/>
      <w:r w:rsidRPr="004F127C">
        <w:rPr>
          <w:color w:val="000000" w:themeColor="text1"/>
          <w:sz w:val="28"/>
          <w:szCs w:val="28"/>
        </w:rPr>
        <w:t>ммоль</w:t>
      </w:r>
      <w:proofErr w:type="spellEnd"/>
      <w:r w:rsidRPr="004F127C">
        <w:rPr>
          <w:color w:val="000000" w:themeColor="text1"/>
          <w:sz w:val="28"/>
          <w:szCs w:val="28"/>
        </w:rPr>
        <w:t>/</w:t>
      </w:r>
      <w:proofErr w:type="spellStart"/>
      <w:r w:rsidRPr="004F127C">
        <w:rPr>
          <w:color w:val="000000" w:themeColor="text1"/>
          <w:sz w:val="28"/>
          <w:szCs w:val="28"/>
        </w:rPr>
        <w:t>сут</w:t>
      </w:r>
      <w:proofErr w:type="spellEnd"/>
      <w:r w:rsidRPr="004F127C">
        <w:rPr>
          <w:color w:val="000000" w:themeColor="text1"/>
          <w:sz w:val="28"/>
          <w:szCs w:val="28"/>
        </w:rPr>
        <w:t>) приблизительно 10 % удаляются со стулом.</w:t>
      </w:r>
    </w:p>
    <w:p w:rsidR="004F127C" w:rsidRDefault="00140C0A" w:rsidP="004F127C">
      <w:pPr>
        <w:pStyle w:val="ab"/>
        <w:shd w:val="clear" w:color="auto" w:fill="FFFFFF"/>
        <w:spacing w:before="0" w:beforeAutospacing="0" w:after="150" w:afterAutospacing="0"/>
        <w:jc w:val="both"/>
        <w:rPr>
          <w:color w:val="000000" w:themeColor="text1"/>
          <w:sz w:val="28"/>
          <w:szCs w:val="28"/>
        </w:rPr>
      </w:pPr>
      <w:r w:rsidRPr="004F127C">
        <w:rPr>
          <w:color w:val="000000" w:themeColor="text1"/>
          <w:sz w:val="28"/>
          <w:szCs w:val="28"/>
        </w:rPr>
        <w:t xml:space="preserve">Главные регуляторы обмена кальция и фосфора в организме: витамин D,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и </w:t>
      </w:r>
      <w:proofErr w:type="spellStart"/>
      <w:r w:rsidRPr="004F127C">
        <w:rPr>
          <w:color w:val="000000" w:themeColor="text1"/>
          <w:sz w:val="28"/>
          <w:szCs w:val="28"/>
        </w:rPr>
        <w:t>кальцитонин</w:t>
      </w:r>
      <w:proofErr w:type="spellEnd"/>
      <w:r w:rsidRPr="004F127C">
        <w:rPr>
          <w:color w:val="000000" w:themeColor="text1"/>
          <w:sz w:val="28"/>
          <w:szCs w:val="28"/>
        </w:rPr>
        <w:t xml:space="preserve">. Витамин D (в результате преобразований в печени образуется витамин D3, в почках — </w:t>
      </w:r>
      <w:proofErr w:type="spellStart"/>
      <w:r w:rsidRPr="004F127C">
        <w:rPr>
          <w:color w:val="000000" w:themeColor="text1"/>
          <w:sz w:val="28"/>
          <w:szCs w:val="28"/>
        </w:rPr>
        <w:t>кальцитриол</w:t>
      </w:r>
      <w:proofErr w:type="spellEnd"/>
      <w:r w:rsidRPr="004F127C">
        <w:rPr>
          <w:color w:val="000000" w:themeColor="text1"/>
          <w:sz w:val="28"/>
          <w:szCs w:val="28"/>
        </w:rPr>
        <w:t xml:space="preserve">) увеличивает всасывание кальция в пищеварительном тракте и транспорт кальция и фосфора к костям.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выделяется при снижении уровня кальция в сыворотке </w:t>
      </w:r>
      <w:r w:rsidRPr="00092177">
        <w:rPr>
          <w:color w:val="333333"/>
          <w:sz w:val="28"/>
          <w:szCs w:val="28"/>
        </w:rPr>
        <w:t xml:space="preserve">крови, высокий же уровень кальция тормозит образование </w:t>
      </w:r>
      <w:proofErr w:type="spellStart"/>
      <w:r w:rsidRPr="004F127C">
        <w:rPr>
          <w:color w:val="000000" w:themeColor="text1"/>
          <w:sz w:val="28"/>
          <w:szCs w:val="28"/>
        </w:rPr>
        <w:t>паратгормона</w:t>
      </w:r>
      <w:proofErr w:type="spellEnd"/>
      <w:r w:rsidRPr="004F127C">
        <w:rPr>
          <w:color w:val="000000" w:themeColor="text1"/>
          <w:sz w:val="28"/>
          <w:szCs w:val="28"/>
        </w:rPr>
        <w:t xml:space="preserve">.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способствует повышению содержания кальция и снижению концентрации фосфора в сыворотке крови. Кальций </w:t>
      </w:r>
      <w:proofErr w:type="spellStart"/>
      <w:r w:rsidRPr="004F127C">
        <w:rPr>
          <w:color w:val="000000" w:themeColor="text1"/>
          <w:sz w:val="28"/>
          <w:szCs w:val="28"/>
        </w:rPr>
        <w:t>резорбируется</w:t>
      </w:r>
      <w:proofErr w:type="spellEnd"/>
      <w:r w:rsidRPr="004F127C">
        <w:rPr>
          <w:color w:val="000000" w:themeColor="text1"/>
          <w:sz w:val="28"/>
          <w:szCs w:val="28"/>
        </w:rPr>
        <w:t xml:space="preserve"> из костей, также увеличивается его всасывание в пищеварительном тракте, а фосфор удаляется из организма с мочой. </w:t>
      </w:r>
      <w:proofErr w:type="spellStart"/>
      <w:r w:rsidRPr="004F127C">
        <w:rPr>
          <w:color w:val="000000" w:themeColor="text1"/>
          <w:sz w:val="28"/>
          <w:szCs w:val="28"/>
        </w:rPr>
        <w:t>Паратгормон</w:t>
      </w:r>
      <w:proofErr w:type="spellEnd"/>
      <w:r w:rsidRPr="004F127C">
        <w:rPr>
          <w:color w:val="000000" w:themeColor="text1"/>
          <w:sz w:val="28"/>
          <w:szCs w:val="28"/>
        </w:rPr>
        <w:t xml:space="preserve"> также необходим для образования активной формы витамина D в почках. Увеличение уровня кальция в сыворотке крови способствует выработке </w:t>
      </w:r>
      <w:proofErr w:type="spellStart"/>
      <w:r w:rsidRPr="004F127C">
        <w:rPr>
          <w:color w:val="000000" w:themeColor="text1"/>
          <w:sz w:val="28"/>
          <w:szCs w:val="28"/>
        </w:rPr>
        <w:t>кальцитонина</w:t>
      </w:r>
      <w:proofErr w:type="spellEnd"/>
      <w:r w:rsidRPr="004F127C">
        <w:rPr>
          <w:color w:val="000000" w:themeColor="text1"/>
          <w:sz w:val="28"/>
          <w:szCs w:val="28"/>
        </w:rPr>
        <w:t xml:space="preserve">. В противоположность </w:t>
      </w:r>
      <w:proofErr w:type="spellStart"/>
      <w:r w:rsidRPr="004F127C">
        <w:rPr>
          <w:color w:val="000000" w:themeColor="text1"/>
          <w:sz w:val="28"/>
          <w:szCs w:val="28"/>
        </w:rPr>
        <w:t>паратгормону</w:t>
      </w:r>
      <w:proofErr w:type="spellEnd"/>
      <w:r w:rsidRPr="004F127C">
        <w:rPr>
          <w:color w:val="000000" w:themeColor="text1"/>
          <w:sz w:val="28"/>
          <w:szCs w:val="28"/>
        </w:rPr>
        <w:t xml:space="preserve"> он вызывает накопление кальция в костях и снижает его уровень в сыворотке крови, уменьшая образование активной формы витамина D в почках. Увеличивает выделение фосфора с мочой и снижае</w:t>
      </w:r>
      <w:r w:rsidR="00851397">
        <w:rPr>
          <w:color w:val="000000" w:themeColor="text1"/>
          <w:sz w:val="28"/>
          <w:szCs w:val="28"/>
        </w:rPr>
        <w:t xml:space="preserve">т его уровень в сыворотке крови </w:t>
      </w: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546A40" w:rsidRDefault="00546A40" w:rsidP="004F127C">
      <w:pPr>
        <w:pStyle w:val="ab"/>
        <w:shd w:val="clear" w:color="auto" w:fill="FFFFFF"/>
        <w:spacing w:before="0" w:beforeAutospacing="0" w:after="150" w:afterAutospacing="0"/>
        <w:jc w:val="both"/>
        <w:rPr>
          <w:color w:val="000000" w:themeColor="text1"/>
          <w:sz w:val="28"/>
          <w:szCs w:val="28"/>
        </w:rPr>
      </w:pPr>
    </w:p>
    <w:p w:rsidR="004F127C" w:rsidRPr="004F127C" w:rsidRDefault="004F127C" w:rsidP="004F127C">
      <w:pPr>
        <w:pStyle w:val="ab"/>
        <w:shd w:val="clear" w:color="auto" w:fill="FFFFFF"/>
        <w:spacing w:before="0" w:beforeAutospacing="0" w:after="150" w:afterAutospacing="0"/>
        <w:jc w:val="both"/>
        <w:rPr>
          <w:b/>
          <w:color w:val="000000" w:themeColor="text1"/>
          <w:sz w:val="32"/>
          <w:szCs w:val="32"/>
        </w:rPr>
      </w:pPr>
      <w:r w:rsidRPr="004F127C">
        <w:rPr>
          <w:b/>
          <w:color w:val="000000" w:themeColor="text1"/>
          <w:sz w:val="32"/>
          <w:szCs w:val="32"/>
        </w:rPr>
        <w:lastRenderedPageBreak/>
        <w:t>Патология нарушения водного баланса в гомеостазе</w:t>
      </w:r>
    </w:p>
    <w:p w:rsidR="004F127C" w:rsidRPr="004F127C" w:rsidRDefault="004F127C" w:rsidP="005D652A">
      <w:pPr>
        <w:pStyle w:val="p1"/>
        <w:spacing w:before="288" w:beforeAutospacing="0" w:after="288" w:afterAutospacing="0"/>
        <w:jc w:val="both"/>
        <w:rPr>
          <w:sz w:val="28"/>
          <w:szCs w:val="28"/>
        </w:rPr>
      </w:pPr>
      <w:r w:rsidRPr="004F127C">
        <w:rPr>
          <w:color w:val="000000"/>
          <w:sz w:val="28"/>
          <w:szCs w:val="28"/>
          <w:shd w:val="clear" w:color="auto" w:fill="FFFFFF"/>
        </w:rPr>
        <w:t>Симптом полидипсии, или чрезмерной жажды, знаком каждому. Желание выпить воды считается частью корректирующего</w:t>
      </w:r>
      <w:r>
        <w:rPr>
          <w:color w:val="000000"/>
          <w:sz w:val="28"/>
          <w:szCs w:val="28"/>
          <w:shd w:val="clear" w:color="auto" w:fill="FFFFFF"/>
        </w:rPr>
        <w:t xml:space="preserve"> механизма, который действует в </w:t>
      </w:r>
      <w:r w:rsidRPr="004F127C">
        <w:rPr>
          <w:color w:val="000000"/>
          <w:sz w:val="28"/>
          <w:szCs w:val="28"/>
          <w:shd w:val="clear" w:color="auto" w:fill="FFFFFF"/>
        </w:rPr>
        <w:t>качестве основы физиологическ</w:t>
      </w:r>
      <w:r>
        <w:rPr>
          <w:color w:val="000000"/>
          <w:sz w:val="28"/>
          <w:szCs w:val="28"/>
          <w:shd w:val="clear" w:color="auto" w:fill="FFFFFF"/>
        </w:rPr>
        <w:t xml:space="preserve">ого контроля баланса жидкости в </w:t>
      </w:r>
      <w:r w:rsidRPr="004F127C">
        <w:rPr>
          <w:color w:val="000000"/>
          <w:sz w:val="28"/>
          <w:szCs w:val="28"/>
          <w:shd w:val="clear" w:color="auto" w:fill="FFFFFF"/>
        </w:rPr>
        <w:t>организме. Повышенное или излишнее стремление к</w:t>
      </w:r>
      <w:r>
        <w:rPr>
          <w:color w:val="000000"/>
          <w:sz w:val="28"/>
          <w:szCs w:val="28"/>
          <w:shd w:val="clear" w:color="auto" w:fill="FFFFFF"/>
        </w:rPr>
        <w:t xml:space="preserve"> </w:t>
      </w:r>
      <w:r w:rsidRPr="004F127C">
        <w:rPr>
          <w:color w:val="000000"/>
          <w:sz w:val="28"/>
          <w:szCs w:val="28"/>
          <w:shd w:val="clear" w:color="auto" w:fill="FFFFFF"/>
        </w:rPr>
        <w:t>поглощению воды также может быть заметным симптомом заболеваний, которые нару</w:t>
      </w:r>
      <w:r>
        <w:rPr>
          <w:color w:val="000000"/>
          <w:sz w:val="28"/>
          <w:szCs w:val="28"/>
          <w:shd w:val="clear" w:color="auto" w:fill="FFFFFF"/>
        </w:rPr>
        <w:t xml:space="preserve">шают водно-солевое равновесие в </w:t>
      </w:r>
      <w:r w:rsidRPr="004F127C">
        <w:rPr>
          <w:color w:val="000000"/>
          <w:sz w:val="28"/>
          <w:szCs w:val="28"/>
          <w:shd w:val="clear" w:color="auto" w:fill="FFFFFF"/>
        </w:rPr>
        <w:t>организме. </w:t>
      </w:r>
    </w:p>
    <w:p w:rsidR="004F127C" w:rsidRPr="004F127C" w:rsidRDefault="004F127C" w:rsidP="004F127C">
      <w:pPr>
        <w:shd w:val="clear" w:color="auto" w:fill="FFFFFF"/>
        <w:spacing w:after="300" w:line="240" w:lineRule="auto"/>
        <w:textAlignment w:val="baseline"/>
        <w:rPr>
          <w:rFonts w:ascii="Georgia" w:eastAsia="Times New Roman" w:hAnsi="Georgia" w:cs="Times New Roman"/>
          <w:color w:val="000000"/>
          <w:sz w:val="24"/>
          <w:szCs w:val="24"/>
          <w:lang w:eastAsia="ru-RU"/>
        </w:rPr>
      </w:pPr>
      <w:r w:rsidRPr="004F127C">
        <w:rPr>
          <w:rFonts w:ascii="Georgia" w:eastAsia="Times New Roman" w:hAnsi="Georgia" w:cs="Times New Roman"/>
          <w:color w:val="000000"/>
          <w:sz w:val="24"/>
          <w:szCs w:val="24"/>
          <w:lang w:eastAsia="ru-RU"/>
        </w:rPr>
        <w:t>Полидипсия является симптом для следующих заболеваний и патологических состояний:</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Несахарный диабет</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 xml:space="preserve">— врожденное или приобретенное состояние, которое может быть </w:t>
      </w:r>
      <w:proofErr w:type="spellStart"/>
      <w:r w:rsidRPr="004F127C">
        <w:rPr>
          <w:rFonts w:ascii="Times New Roman" w:eastAsia="Times New Roman" w:hAnsi="Times New Roman" w:cs="Times New Roman"/>
          <w:color w:val="000000"/>
          <w:sz w:val="28"/>
          <w:szCs w:val="28"/>
          <w:lang w:eastAsia="ru-RU"/>
        </w:rPr>
        <w:t>нейро</w:t>
      </w:r>
      <w:proofErr w:type="spellEnd"/>
      <w:r w:rsidRPr="004F127C">
        <w:rPr>
          <w:rFonts w:ascii="Times New Roman" w:eastAsia="Times New Roman" w:hAnsi="Times New Roman" w:cs="Times New Roman"/>
          <w:color w:val="000000"/>
          <w:sz w:val="28"/>
          <w:szCs w:val="28"/>
          <w:lang w:eastAsia="ru-RU"/>
        </w:rPr>
        <w:t xml:space="preserve">- или </w:t>
      </w:r>
      <w:proofErr w:type="spellStart"/>
      <w:r w:rsidRPr="004F127C">
        <w:rPr>
          <w:rFonts w:ascii="Times New Roman" w:eastAsia="Times New Roman" w:hAnsi="Times New Roman" w:cs="Times New Roman"/>
          <w:color w:val="000000"/>
          <w:sz w:val="28"/>
          <w:szCs w:val="28"/>
          <w:lang w:eastAsia="ru-RU"/>
        </w:rPr>
        <w:t>нефрогенной</w:t>
      </w:r>
      <w:proofErr w:type="spellEnd"/>
      <w:r w:rsidRPr="004F127C">
        <w:rPr>
          <w:rFonts w:ascii="Times New Roman" w:eastAsia="Times New Roman" w:hAnsi="Times New Roman" w:cs="Times New Roman"/>
          <w:color w:val="000000"/>
          <w:sz w:val="28"/>
          <w:szCs w:val="28"/>
          <w:lang w:eastAsia="ru-RU"/>
        </w:rPr>
        <w:t xml:space="preserve"> этиологии.</w:t>
      </w:r>
    </w:p>
    <w:p w:rsidR="004F127C" w:rsidRPr="004F127C" w:rsidRDefault="004F127C" w:rsidP="004F127C">
      <w:pPr>
        <w:numPr>
          <w:ilvl w:val="0"/>
          <w:numId w:val="14"/>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Хроническая болезнь почек, системное или метаболическое заболевание:</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Миеломы.</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Амилоидоз.</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Гиперкальциемия</w:t>
      </w:r>
      <w:proofErr w:type="spellEnd"/>
      <w:r w:rsidRPr="004F127C">
        <w:rPr>
          <w:rFonts w:ascii="Times New Roman" w:eastAsia="Times New Roman" w:hAnsi="Times New Roman" w:cs="Times New Roman"/>
          <w:color w:val="000000"/>
          <w:sz w:val="28"/>
          <w:szCs w:val="28"/>
          <w:lang w:eastAsia="ru-RU"/>
        </w:rPr>
        <w:t>.</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Гипокалиемия</w:t>
      </w:r>
      <w:proofErr w:type="spellEnd"/>
      <w:r w:rsidRPr="004F127C">
        <w:rPr>
          <w:rFonts w:ascii="Times New Roman" w:eastAsia="Times New Roman" w:hAnsi="Times New Roman" w:cs="Times New Roman"/>
          <w:color w:val="000000"/>
          <w:sz w:val="28"/>
          <w:szCs w:val="28"/>
          <w:lang w:eastAsia="ru-RU"/>
        </w:rPr>
        <w:t>.</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proofErr w:type="spellStart"/>
      <w:r w:rsidRPr="004F127C">
        <w:rPr>
          <w:rFonts w:ascii="Times New Roman" w:eastAsia="Times New Roman" w:hAnsi="Times New Roman" w:cs="Times New Roman"/>
          <w:color w:val="000000"/>
          <w:sz w:val="28"/>
          <w:szCs w:val="28"/>
          <w:lang w:eastAsia="ru-RU"/>
        </w:rPr>
        <w:t>Серповидноклеточная</w:t>
      </w:r>
      <w:proofErr w:type="spellEnd"/>
      <w:r w:rsidRPr="004F127C">
        <w:rPr>
          <w:rFonts w:ascii="Times New Roman" w:eastAsia="Times New Roman" w:hAnsi="Times New Roman" w:cs="Times New Roman"/>
          <w:color w:val="000000"/>
          <w:sz w:val="28"/>
          <w:szCs w:val="28"/>
          <w:lang w:eastAsia="ru-RU"/>
        </w:rPr>
        <w:t xml:space="preserve"> болезнь.</w:t>
      </w:r>
    </w:p>
    <w:p w:rsidR="004F127C" w:rsidRPr="004F127C" w:rsidRDefault="004F127C" w:rsidP="004F127C">
      <w:pPr>
        <w:numPr>
          <w:ilvl w:val="0"/>
          <w:numId w:val="15"/>
        </w:numPr>
        <w:shd w:val="clear" w:color="auto" w:fill="FFFFFF"/>
        <w:spacing w:after="150" w:line="330" w:lineRule="atLeast"/>
        <w:ind w:left="450"/>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Осмотическое диурез.</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Гипергликемия — сахарный диабет.</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Нарушения, связанные с</w:t>
      </w:r>
      <w:r>
        <w:rPr>
          <w:rFonts w:ascii="Times New Roman" w:eastAsia="Times New Roman" w:hAnsi="Times New Roman" w:cs="Times New Roman"/>
          <w:color w:val="000000"/>
          <w:sz w:val="28"/>
          <w:szCs w:val="28"/>
          <w:lang w:eastAsia="ru-RU"/>
        </w:rPr>
        <w:t xml:space="preserve"> </w:t>
      </w:r>
      <w:r w:rsidRPr="004F127C">
        <w:rPr>
          <w:rFonts w:ascii="Times New Roman" w:eastAsia="Times New Roman" w:hAnsi="Times New Roman" w:cs="Times New Roman"/>
          <w:color w:val="000000"/>
          <w:sz w:val="28"/>
          <w:szCs w:val="28"/>
          <w:lang w:eastAsia="ru-RU"/>
        </w:rPr>
        <w:t xml:space="preserve">обменом плохо растворимых веществ, таких </w:t>
      </w:r>
      <w:proofErr w:type="spellStart"/>
      <w:r w:rsidRPr="004F127C">
        <w:rPr>
          <w:rFonts w:ascii="Times New Roman" w:eastAsia="Times New Roman" w:hAnsi="Times New Roman" w:cs="Times New Roman"/>
          <w:color w:val="000000"/>
          <w:sz w:val="28"/>
          <w:szCs w:val="28"/>
          <w:lang w:eastAsia="ru-RU"/>
        </w:rPr>
        <w:t>маннит</w:t>
      </w:r>
      <w:proofErr w:type="spellEnd"/>
      <w:r w:rsidRPr="004F127C">
        <w:rPr>
          <w:rFonts w:ascii="Times New Roman" w:eastAsia="Times New Roman" w:hAnsi="Times New Roman" w:cs="Times New Roman"/>
          <w:color w:val="000000"/>
          <w:sz w:val="28"/>
          <w:szCs w:val="28"/>
          <w:lang w:eastAsia="ru-RU"/>
        </w:rPr>
        <w:t>, сорбит, мочевина.</w:t>
      </w:r>
    </w:p>
    <w:p w:rsidR="004F127C" w:rsidRPr="004F127C" w:rsidRDefault="004F127C" w:rsidP="004F127C">
      <w:pPr>
        <w:numPr>
          <w:ilvl w:val="0"/>
          <w:numId w:val="16"/>
        </w:numPr>
        <w:shd w:val="clear" w:color="auto" w:fill="FFFFFF"/>
        <w:spacing w:after="150" w:line="330" w:lineRule="atLeast"/>
        <w:ind w:left="225"/>
        <w:textAlignment w:val="baseline"/>
        <w:rPr>
          <w:rFonts w:ascii="inherit" w:eastAsia="Times New Roman" w:hAnsi="inherit" w:cs="Times New Roman"/>
          <w:color w:val="000000"/>
          <w:sz w:val="24"/>
          <w:szCs w:val="24"/>
          <w:lang w:eastAsia="ru-RU"/>
        </w:rPr>
      </w:pPr>
      <w:r w:rsidRPr="004F127C">
        <w:rPr>
          <w:rFonts w:ascii="Times New Roman" w:eastAsia="Times New Roman" w:hAnsi="Times New Roman" w:cs="Times New Roman"/>
          <w:color w:val="000000"/>
          <w:sz w:val="28"/>
          <w:szCs w:val="28"/>
          <w:lang w:eastAsia="ru-RU"/>
        </w:rPr>
        <w:t>Назначение некоторых фармакологических средств, например, лития, антихолинергических препаратов, диуретиков</w:t>
      </w:r>
      <w:r w:rsidRPr="004F127C">
        <w:rPr>
          <w:rFonts w:ascii="inherit" w:eastAsia="Times New Roman" w:hAnsi="inherit" w:cs="Times New Roman"/>
          <w:color w:val="000000"/>
          <w:sz w:val="24"/>
          <w:szCs w:val="24"/>
          <w:lang w:eastAsia="ru-RU"/>
        </w:rPr>
        <w:t>.</w:t>
      </w:r>
    </w:p>
    <w:p w:rsidR="004F127C" w:rsidRPr="004F127C" w:rsidRDefault="004F127C" w:rsidP="004F127C">
      <w:pPr>
        <w:numPr>
          <w:ilvl w:val="0"/>
          <w:numId w:val="16"/>
        </w:numPr>
        <w:shd w:val="clear" w:color="auto" w:fill="FFFFFF"/>
        <w:spacing w:after="150" w:line="330" w:lineRule="atLeast"/>
        <w:ind w:left="225"/>
        <w:textAlignment w:val="baseline"/>
        <w:rPr>
          <w:rFonts w:ascii="Times New Roman" w:eastAsia="Times New Roman" w:hAnsi="Times New Roman" w:cs="Times New Roman"/>
          <w:color w:val="000000"/>
          <w:sz w:val="28"/>
          <w:szCs w:val="28"/>
          <w:lang w:eastAsia="ru-RU"/>
        </w:rPr>
      </w:pPr>
      <w:r w:rsidRPr="004F127C">
        <w:rPr>
          <w:rFonts w:ascii="Times New Roman" w:eastAsia="Times New Roman" w:hAnsi="Times New Roman" w:cs="Times New Roman"/>
          <w:color w:val="000000"/>
          <w:sz w:val="28"/>
          <w:szCs w:val="28"/>
          <w:lang w:eastAsia="ru-RU"/>
        </w:rPr>
        <w:t>Психогенная причинность.</w:t>
      </w:r>
    </w:p>
    <w:p w:rsidR="004F127C" w:rsidRDefault="004F127C" w:rsidP="004F127C">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отметить, что в </w:t>
      </w:r>
      <w:r w:rsidR="009F3D45">
        <w:rPr>
          <w:rFonts w:ascii="Times New Roman" w:eastAsia="Times New Roman" w:hAnsi="Times New Roman" w:cs="Times New Roman"/>
          <w:color w:val="000000"/>
          <w:sz w:val="28"/>
          <w:szCs w:val="28"/>
          <w:lang w:eastAsia="ru-RU"/>
        </w:rPr>
        <w:t>рамках описанных</w:t>
      </w:r>
      <w:r w:rsidRPr="004F127C">
        <w:rPr>
          <w:rFonts w:ascii="Times New Roman" w:eastAsia="Times New Roman" w:hAnsi="Times New Roman" w:cs="Times New Roman"/>
          <w:color w:val="000000"/>
          <w:sz w:val="28"/>
          <w:szCs w:val="28"/>
          <w:lang w:eastAsia="ru-RU"/>
        </w:rPr>
        <w:t xml:space="preserve"> категорий, существуют некоторые конкретные условия, развивающихся при стечении определенных обстоятельств, например, </w:t>
      </w:r>
      <w:proofErr w:type="spellStart"/>
      <w:r w:rsidRPr="004F127C">
        <w:rPr>
          <w:rFonts w:ascii="Times New Roman" w:eastAsia="Times New Roman" w:hAnsi="Times New Roman" w:cs="Times New Roman"/>
          <w:color w:val="000000"/>
          <w:sz w:val="28"/>
          <w:szCs w:val="28"/>
          <w:lang w:eastAsia="ru-RU"/>
        </w:rPr>
        <w:t>нефрогенный</w:t>
      </w:r>
      <w:proofErr w:type="spellEnd"/>
      <w:r w:rsidRPr="004F127C">
        <w:rPr>
          <w:rFonts w:ascii="Times New Roman" w:eastAsia="Times New Roman" w:hAnsi="Times New Roman" w:cs="Times New Roman"/>
          <w:color w:val="000000"/>
          <w:sz w:val="28"/>
          <w:szCs w:val="28"/>
          <w:lang w:eastAsia="ru-RU"/>
        </w:rPr>
        <w:t xml:space="preserve"> синдром неадекватного </w:t>
      </w:r>
      <w:proofErr w:type="spellStart"/>
      <w:r w:rsidRPr="004F127C">
        <w:rPr>
          <w:rFonts w:ascii="Times New Roman" w:eastAsia="Times New Roman" w:hAnsi="Times New Roman" w:cs="Times New Roman"/>
          <w:color w:val="000000"/>
          <w:sz w:val="28"/>
          <w:szCs w:val="28"/>
          <w:lang w:eastAsia="ru-RU"/>
        </w:rPr>
        <w:t>антидиуреза</w:t>
      </w:r>
      <w:proofErr w:type="spellEnd"/>
      <w:r w:rsidRPr="004F127C">
        <w:rPr>
          <w:rFonts w:ascii="Times New Roman" w:eastAsia="Times New Roman" w:hAnsi="Times New Roman" w:cs="Times New Roman"/>
          <w:color w:val="000000"/>
          <w:sz w:val="28"/>
          <w:szCs w:val="28"/>
          <w:lang w:eastAsia="ru-RU"/>
        </w:rPr>
        <w:t>.</w:t>
      </w:r>
      <w:r w:rsidR="00966CE3">
        <w:rPr>
          <w:rFonts w:ascii="Times New Roman" w:eastAsia="Times New Roman" w:hAnsi="Times New Roman" w:cs="Times New Roman"/>
          <w:color w:val="000000"/>
          <w:sz w:val="28"/>
          <w:szCs w:val="28"/>
          <w:lang w:eastAsia="ru-RU"/>
        </w:rPr>
        <w:t xml:space="preserve"> </w:t>
      </w:r>
    </w:p>
    <w:p w:rsidR="009F3D45" w:rsidRDefault="00966CE3" w:rsidP="00966CE3">
      <w:pPr>
        <w:pStyle w:val="ab"/>
        <w:shd w:val="clear" w:color="auto" w:fill="FFFFFF"/>
        <w:spacing w:before="0" w:beforeAutospacing="0" w:after="300" w:afterAutospacing="0"/>
        <w:jc w:val="both"/>
        <w:textAlignment w:val="baseline"/>
        <w:rPr>
          <w:color w:val="000000"/>
          <w:sz w:val="28"/>
          <w:szCs w:val="28"/>
        </w:rPr>
      </w:pPr>
      <w:r>
        <w:rPr>
          <w:color w:val="000000"/>
          <w:sz w:val="28"/>
          <w:szCs w:val="28"/>
        </w:rPr>
        <w:t xml:space="preserve">При постановке диагноза на </w:t>
      </w:r>
      <w:r w:rsidR="009F3D45" w:rsidRPr="00966CE3">
        <w:rPr>
          <w:color w:val="000000"/>
          <w:sz w:val="28"/>
          <w:szCs w:val="28"/>
        </w:rPr>
        <w:t>основное заболевани</w:t>
      </w:r>
      <w:r>
        <w:rPr>
          <w:color w:val="000000"/>
          <w:sz w:val="28"/>
          <w:szCs w:val="28"/>
        </w:rPr>
        <w:t xml:space="preserve">е при наличии жалоб пациента на </w:t>
      </w:r>
      <w:r w:rsidR="009F3D45" w:rsidRPr="00966CE3">
        <w:rPr>
          <w:color w:val="000000"/>
          <w:sz w:val="28"/>
          <w:szCs w:val="28"/>
        </w:rPr>
        <w:t>чрезмерную жажду, специалисты, в</w:t>
      </w:r>
      <w:r>
        <w:rPr>
          <w:color w:val="000000"/>
          <w:sz w:val="28"/>
          <w:szCs w:val="28"/>
        </w:rPr>
        <w:t xml:space="preserve"> </w:t>
      </w:r>
      <w:r w:rsidR="009F3D45" w:rsidRPr="00966CE3">
        <w:rPr>
          <w:color w:val="000000"/>
          <w:sz w:val="28"/>
          <w:szCs w:val="28"/>
        </w:rPr>
        <w:t>первую очередь будут уделять внимание н</w:t>
      </w:r>
      <w:r>
        <w:rPr>
          <w:color w:val="000000"/>
          <w:sz w:val="28"/>
          <w:szCs w:val="28"/>
        </w:rPr>
        <w:t xml:space="preserve">а различие между органической и </w:t>
      </w:r>
      <w:r w:rsidR="009F3D45" w:rsidRPr="00966CE3">
        <w:rPr>
          <w:color w:val="000000"/>
          <w:sz w:val="28"/>
          <w:szCs w:val="28"/>
        </w:rPr>
        <w:t>психогенной полидипсией. В</w:t>
      </w:r>
      <w:r>
        <w:rPr>
          <w:color w:val="000000"/>
          <w:sz w:val="28"/>
          <w:szCs w:val="28"/>
        </w:rPr>
        <w:t xml:space="preserve"> </w:t>
      </w:r>
      <w:r w:rsidR="009F3D45" w:rsidRPr="00966CE3">
        <w:rPr>
          <w:color w:val="000000"/>
          <w:sz w:val="28"/>
          <w:szCs w:val="28"/>
        </w:rPr>
        <w:t>первом, случае, как только основное заболевание нач</w:t>
      </w:r>
      <w:r>
        <w:rPr>
          <w:color w:val="000000"/>
          <w:sz w:val="28"/>
          <w:szCs w:val="28"/>
        </w:rPr>
        <w:t xml:space="preserve">нет излечиваться, осложнения от </w:t>
      </w:r>
      <w:r w:rsidR="009F3D45" w:rsidRPr="00966CE3">
        <w:rPr>
          <w:color w:val="000000"/>
          <w:sz w:val="28"/>
          <w:szCs w:val="28"/>
        </w:rPr>
        <w:t>поли</w:t>
      </w:r>
      <w:r>
        <w:rPr>
          <w:color w:val="000000"/>
          <w:sz w:val="28"/>
          <w:szCs w:val="28"/>
        </w:rPr>
        <w:t xml:space="preserve">дипсии развиваются крайне редко </w:t>
      </w:r>
      <w:r w:rsidR="009F3D45" w:rsidRPr="00966CE3">
        <w:rPr>
          <w:color w:val="000000"/>
          <w:sz w:val="28"/>
          <w:szCs w:val="28"/>
        </w:rPr>
        <w:t>— компенс</w:t>
      </w:r>
      <w:r>
        <w:rPr>
          <w:color w:val="000000"/>
          <w:sz w:val="28"/>
          <w:szCs w:val="28"/>
        </w:rPr>
        <w:t xml:space="preserve">аторные системы организмы в периоде и </w:t>
      </w:r>
      <w:r w:rsidR="009F3D45" w:rsidRPr="00966CE3">
        <w:rPr>
          <w:color w:val="000000"/>
          <w:sz w:val="28"/>
          <w:szCs w:val="28"/>
        </w:rPr>
        <w:t>после заболевания, быстро регулируют все откло</w:t>
      </w:r>
      <w:r>
        <w:rPr>
          <w:color w:val="000000"/>
          <w:sz w:val="28"/>
          <w:szCs w:val="28"/>
        </w:rPr>
        <w:t xml:space="preserve">нения. Такой феномен основан на </w:t>
      </w:r>
      <w:r w:rsidR="009F3D45" w:rsidRPr="00966CE3">
        <w:rPr>
          <w:color w:val="000000"/>
          <w:sz w:val="28"/>
          <w:szCs w:val="28"/>
        </w:rPr>
        <w:t xml:space="preserve">характерной </w:t>
      </w:r>
      <w:r w:rsidR="009F3D45" w:rsidRPr="00966CE3">
        <w:rPr>
          <w:color w:val="000000"/>
          <w:sz w:val="28"/>
          <w:szCs w:val="28"/>
        </w:rPr>
        <w:lastRenderedPageBreak/>
        <w:t>особенности гомеостаза быстро во</w:t>
      </w:r>
      <w:r>
        <w:rPr>
          <w:color w:val="000000"/>
          <w:sz w:val="28"/>
          <w:szCs w:val="28"/>
        </w:rPr>
        <w:t xml:space="preserve">сстанавливаться и сохраняться в </w:t>
      </w:r>
      <w:r w:rsidR="009F3D45" w:rsidRPr="00966CE3">
        <w:rPr>
          <w:color w:val="000000"/>
          <w:sz w:val="28"/>
          <w:szCs w:val="28"/>
        </w:rPr>
        <w:t>проблемных ситуациях. При психогенной полидипсии, потребление воды продолжается в</w:t>
      </w:r>
      <w:r>
        <w:rPr>
          <w:color w:val="000000"/>
          <w:sz w:val="28"/>
          <w:szCs w:val="28"/>
        </w:rPr>
        <w:t xml:space="preserve"> избытке, независимо от </w:t>
      </w:r>
      <w:r w:rsidR="009F3D45" w:rsidRPr="00966CE3">
        <w:rPr>
          <w:color w:val="000000"/>
          <w:sz w:val="28"/>
          <w:szCs w:val="28"/>
        </w:rPr>
        <w:t>осмотического состояния плаз</w:t>
      </w:r>
      <w:r>
        <w:rPr>
          <w:color w:val="000000"/>
          <w:sz w:val="28"/>
          <w:szCs w:val="28"/>
        </w:rPr>
        <w:t>мы и мочи. Это может привести к водной интоксикации с п</w:t>
      </w:r>
      <w:r w:rsidR="009F3D45" w:rsidRPr="00966CE3">
        <w:rPr>
          <w:color w:val="000000"/>
          <w:sz w:val="28"/>
          <w:szCs w:val="28"/>
        </w:rPr>
        <w:t>оследующей сердечной недостаточностью, патологическим переломам и патологиям мочевых путей.</w:t>
      </w: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546A40" w:rsidRDefault="00546A40"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4D2861">
      <w:pPr>
        <w:pStyle w:val="ab"/>
        <w:shd w:val="clear" w:color="auto" w:fill="FFFFFF"/>
        <w:spacing w:before="45" w:beforeAutospacing="0" w:after="45" w:afterAutospacing="0"/>
        <w:ind w:left="45" w:right="45" w:firstLine="480"/>
        <w:jc w:val="both"/>
        <w:rPr>
          <w:sz w:val="28"/>
          <w:szCs w:val="28"/>
        </w:rPr>
      </w:pPr>
    </w:p>
    <w:p w:rsidR="00851397" w:rsidRDefault="00851397" w:rsidP="00851397">
      <w:pPr>
        <w:pStyle w:val="ab"/>
        <w:shd w:val="clear" w:color="auto" w:fill="FFFFFF"/>
        <w:spacing w:before="0" w:beforeAutospacing="0" w:after="0" w:afterAutospacing="0"/>
        <w:rPr>
          <w:b/>
          <w:bCs/>
          <w:color w:val="000000"/>
          <w:sz w:val="32"/>
          <w:szCs w:val="32"/>
        </w:rPr>
      </w:pPr>
      <w:r w:rsidRPr="00851397">
        <w:rPr>
          <w:b/>
          <w:bCs/>
          <w:color w:val="000000"/>
          <w:sz w:val="32"/>
          <w:szCs w:val="32"/>
        </w:rPr>
        <w:lastRenderedPageBreak/>
        <w:t>Заключение</w:t>
      </w:r>
      <w:r w:rsidRPr="00851397">
        <w:rPr>
          <w:b/>
          <w:bCs/>
          <w:color w:val="000000"/>
          <w:sz w:val="32"/>
          <w:szCs w:val="32"/>
        </w:rPr>
        <w:t xml:space="preserve"> </w:t>
      </w:r>
    </w:p>
    <w:p w:rsidR="009F3D45" w:rsidRPr="009F3D45" w:rsidRDefault="009F3D45" w:rsidP="00851397">
      <w:pPr>
        <w:pStyle w:val="ab"/>
        <w:shd w:val="clear" w:color="auto" w:fill="FFFFFF"/>
        <w:spacing w:before="0" w:beforeAutospacing="0" w:after="0" w:afterAutospacing="0"/>
        <w:rPr>
          <w:bCs/>
          <w:color w:val="000000"/>
          <w:sz w:val="28"/>
          <w:szCs w:val="28"/>
        </w:rPr>
      </w:pPr>
      <w:r w:rsidRPr="009F3D45">
        <w:rPr>
          <w:bCs/>
          <w:color w:val="000000"/>
          <w:sz w:val="28"/>
          <w:szCs w:val="28"/>
        </w:rPr>
        <w:t xml:space="preserve">В </w:t>
      </w:r>
      <w:proofErr w:type="spellStart"/>
      <w:r w:rsidRPr="009F3D45">
        <w:rPr>
          <w:bCs/>
          <w:color w:val="000000"/>
          <w:sz w:val="28"/>
          <w:szCs w:val="28"/>
        </w:rPr>
        <w:t>резельтате</w:t>
      </w:r>
      <w:proofErr w:type="spellEnd"/>
      <w:r w:rsidRPr="009F3D45">
        <w:rPr>
          <w:bCs/>
          <w:color w:val="000000"/>
          <w:sz w:val="28"/>
          <w:szCs w:val="28"/>
        </w:rPr>
        <w:t xml:space="preserve"> вышеизложенного можно сделать вывод о исключительно</w:t>
      </w:r>
      <w:r>
        <w:rPr>
          <w:bCs/>
          <w:color w:val="000000"/>
          <w:sz w:val="28"/>
          <w:szCs w:val="28"/>
        </w:rPr>
        <w:t xml:space="preserve"> роли ЦНС в регуляции равновесия организма.</w:t>
      </w:r>
    </w:p>
    <w:p w:rsidR="00851397" w:rsidRDefault="00851397" w:rsidP="00CB4436">
      <w:pPr>
        <w:pStyle w:val="ab"/>
        <w:shd w:val="clear" w:color="auto" w:fill="FFFFFF"/>
        <w:spacing w:before="0" w:beforeAutospacing="0" w:after="285" w:afterAutospacing="0"/>
        <w:jc w:val="both"/>
        <w:rPr>
          <w:color w:val="000000"/>
          <w:sz w:val="28"/>
          <w:szCs w:val="28"/>
        </w:rPr>
      </w:pPr>
      <w:r w:rsidRPr="00851397">
        <w:rPr>
          <w:color w:val="000000"/>
          <w:sz w:val="28"/>
          <w:szCs w:val="28"/>
        </w:rPr>
        <w:t xml:space="preserve">Она обеспечивает: сбор соответствующей информации с внутренней среды; ее обработку; деятельности органов и тканей к уровню обеспеченности </w:t>
      </w:r>
      <w:r w:rsidR="00CB4436">
        <w:rPr>
          <w:color w:val="000000"/>
          <w:sz w:val="28"/>
          <w:szCs w:val="28"/>
        </w:rPr>
        <w:t xml:space="preserve">гомеостаза питательными веществами </w:t>
      </w:r>
      <w:r w:rsidRPr="00851397">
        <w:rPr>
          <w:color w:val="000000"/>
          <w:sz w:val="28"/>
          <w:szCs w:val="28"/>
        </w:rPr>
        <w:t>процессов мобилизации воды из внутренних ресурсов и ее связывания (демобилизация); изменение режима работы выделительных органов. В ней формируется ощущение готовности к той или иной деяте</w:t>
      </w:r>
      <w:r>
        <w:rPr>
          <w:color w:val="000000"/>
          <w:sz w:val="28"/>
          <w:szCs w:val="28"/>
        </w:rPr>
        <w:t xml:space="preserve">льности и осознанное отношение </w:t>
      </w:r>
      <w:r w:rsidRPr="00851397">
        <w:rPr>
          <w:color w:val="000000"/>
          <w:sz w:val="28"/>
          <w:szCs w:val="28"/>
        </w:rPr>
        <w:t xml:space="preserve">обеспеченности организма. Оно выражается либо в жажде </w:t>
      </w:r>
      <w:r>
        <w:rPr>
          <w:color w:val="000000"/>
          <w:sz w:val="28"/>
          <w:szCs w:val="28"/>
        </w:rPr>
        <w:t>голод,</w:t>
      </w:r>
      <w:r w:rsidR="00CB4436">
        <w:rPr>
          <w:color w:val="000000"/>
          <w:sz w:val="28"/>
          <w:szCs w:val="28"/>
        </w:rPr>
        <w:t xml:space="preserve"> </w:t>
      </w:r>
      <w:r w:rsidR="00F9754F">
        <w:rPr>
          <w:color w:val="000000"/>
          <w:sz w:val="28"/>
          <w:szCs w:val="28"/>
        </w:rPr>
        <w:t>аппетите</w:t>
      </w:r>
      <w:r w:rsidR="00CB4436">
        <w:rPr>
          <w:color w:val="000000"/>
          <w:sz w:val="28"/>
          <w:szCs w:val="28"/>
        </w:rPr>
        <w:t xml:space="preserve"> и направленна</w:t>
      </w:r>
      <w:r w:rsidRPr="00851397">
        <w:rPr>
          <w:color w:val="000000"/>
          <w:sz w:val="28"/>
          <w:szCs w:val="28"/>
        </w:rPr>
        <w:t xml:space="preserve"> на ее уто</w:t>
      </w:r>
      <w:r>
        <w:rPr>
          <w:color w:val="000000"/>
          <w:sz w:val="28"/>
          <w:szCs w:val="28"/>
        </w:rPr>
        <w:t>ление.</w:t>
      </w: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966CE3" w:rsidRDefault="00966CE3" w:rsidP="00CB4436">
      <w:pPr>
        <w:pStyle w:val="ab"/>
        <w:shd w:val="clear" w:color="auto" w:fill="FFFFFF"/>
        <w:spacing w:before="0" w:beforeAutospacing="0" w:after="285" w:afterAutospacing="0"/>
        <w:jc w:val="both"/>
        <w:rPr>
          <w:color w:val="000000"/>
          <w:sz w:val="28"/>
          <w:szCs w:val="28"/>
        </w:rPr>
      </w:pPr>
    </w:p>
    <w:p w:rsidR="00CB4436" w:rsidRDefault="00CB4436" w:rsidP="00CB4436">
      <w:pPr>
        <w:pStyle w:val="ab"/>
        <w:shd w:val="clear" w:color="auto" w:fill="FFFFFF"/>
        <w:spacing w:before="0" w:beforeAutospacing="0" w:after="285" w:afterAutospacing="0"/>
        <w:jc w:val="both"/>
        <w:rPr>
          <w:color w:val="000000"/>
          <w:sz w:val="28"/>
          <w:szCs w:val="28"/>
        </w:rPr>
      </w:pPr>
    </w:p>
    <w:p w:rsidR="00A1396E" w:rsidRDefault="00A1396E" w:rsidP="00E8459E">
      <w:pPr>
        <w:jc w:val="both"/>
        <w:rPr>
          <w:rFonts w:ascii="Times New Roman" w:hAnsi="Times New Roman" w:cs="Times New Roman"/>
          <w:b/>
          <w:color w:val="000000"/>
          <w:sz w:val="32"/>
          <w:szCs w:val="32"/>
        </w:rPr>
      </w:pPr>
      <w:r w:rsidRPr="00A1396E">
        <w:rPr>
          <w:rFonts w:ascii="Times New Roman" w:hAnsi="Times New Roman" w:cs="Times New Roman"/>
          <w:b/>
          <w:color w:val="000000"/>
          <w:sz w:val="32"/>
          <w:szCs w:val="32"/>
        </w:rPr>
        <w:t>Литература:</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1.Большая медицинская энциклопедия / Гл. ред. Петровский Г.В. Том 6. М.: «Советская энциклопедия», 1978. – 632с. </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2.Большая медицинская энциклопедия / Гл. ред. Петровский Г.В. Том 8. М.: «Советская энциклопедия», 1978. – 528с.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3.Основы сенсорной физиологии: пер. с англ. /Под ред. Шмидта Р. – М.: Мир, 1984. - 287с.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4.Физиология </w:t>
      </w:r>
      <w:proofErr w:type="gramStart"/>
      <w:r w:rsidRPr="00A1396E">
        <w:rPr>
          <w:rFonts w:ascii="OpenSansRegular" w:hAnsi="OpenSansRegular"/>
          <w:color w:val="000000"/>
          <w:sz w:val="28"/>
          <w:szCs w:val="28"/>
        </w:rPr>
        <w:t>человека :</w:t>
      </w:r>
      <w:proofErr w:type="gramEnd"/>
      <w:r w:rsidRPr="00A1396E">
        <w:rPr>
          <w:rFonts w:ascii="OpenSansRegular" w:hAnsi="OpenSansRegular"/>
          <w:color w:val="000000"/>
          <w:sz w:val="28"/>
          <w:szCs w:val="28"/>
        </w:rPr>
        <w:t xml:space="preserve"> в 3 томах, Т.1. Пер. с англ. /Под ред. Шмидта Р., </w:t>
      </w:r>
      <w:proofErr w:type="spellStart"/>
      <w:r w:rsidRPr="00A1396E">
        <w:rPr>
          <w:rFonts w:ascii="OpenSansRegular" w:hAnsi="OpenSansRegular"/>
          <w:color w:val="000000"/>
          <w:sz w:val="28"/>
          <w:szCs w:val="28"/>
        </w:rPr>
        <w:t>Тевса</w:t>
      </w:r>
      <w:proofErr w:type="spellEnd"/>
      <w:r w:rsidRPr="00A1396E">
        <w:rPr>
          <w:rFonts w:ascii="OpenSansRegular" w:hAnsi="OpenSansRegular"/>
          <w:color w:val="000000"/>
          <w:sz w:val="28"/>
          <w:szCs w:val="28"/>
        </w:rPr>
        <w:t xml:space="preserve"> Г. – М.: Мир, 1996. - 323с.</w:t>
      </w:r>
    </w:p>
    <w:p w:rsidR="00A1396E"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5.Физиология человека: Учебник в 2-х томах. Т.1. /Под ред. Покровского </w:t>
      </w:r>
      <w:proofErr w:type="gramStart"/>
      <w:r w:rsidRPr="00A1396E">
        <w:rPr>
          <w:rFonts w:ascii="OpenSansRegular" w:hAnsi="OpenSansRegular"/>
          <w:color w:val="000000"/>
          <w:sz w:val="28"/>
          <w:szCs w:val="28"/>
        </w:rPr>
        <w:t>В.И..</w:t>
      </w:r>
      <w:proofErr w:type="gramEnd"/>
      <w:r w:rsidRPr="00A1396E">
        <w:rPr>
          <w:rFonts w:ascii="OpenSansRegular" w:hAnsi="OpenSansRegular"/>
          <w:color w:val="000000"/>
          <w:sz w:val="28"/>
          <w:szCs w:val="28"/>
        </w:rPr>
        <w:t xml:space="preserve"> – М.: Медицина, 1997. - 448с.</w:t>
      </w:r>
    </w:p>
    <w:p w:rsidR="004D2861" w:rsidRPr="00A1396E" w:rsidRDefault="00A1396E" w:rsidP="00E8459E">
      <w:pPr>
        <w:jc w:val="both"/>
        <w:rPr>
          <w:rFonts w:ascii="OpenSansRegular" w:hAnsi="OpenSansRegular"/>
          <w:color w:val="000000"/>
          <w:sz w:val="28"/>
          <w:szCs w:val="28"/>
        </w:rPr>
      </w:pPr>
      <w:r w:rsidRPr="00A1396E">
        <w:rPr>
          <w:rFonts w:ascii="OpenSansRegular" w:hAnsi="OpenSansRegular"/>
          <w:color w:val="000000"/>
          <w:sz w:val="28"/>
          <w:szCs w:val="28"/>
        </w:rPr>
        <w:t xml:space="preserve">6.Химический энциклопедический словарь. / Гл. ред. </w:t>
      </w:r>
      <w:proofErr w:type="spellStart"/>
      <w:r w:rsidRPr="00A1396E">
        <w:rPr>
          <w:rFonts w:ascii="OpenSansRegular" w:hAnsi="OpenSansRegular"/>
          <w:color w:val="000000"/>
          <w:sz w:val="28"/>
          <w:szCs w:val="28"/>
        </w:rPr>
        <w:t>Кнунянц</w:t>
      </w:r>
      <w:proofErr w:type="spellEnd"/>
      <w:r w:rsidRPr="00A1396E">
        <w:rPr>
          <w:rFonts w:ascii="OpenSansRegular" w:hAnsi="OpenSansRegular"/>
          <w:color w:val="000000"/>
          <w:sz w:val="28"/>
          <w:szCs w:val="28"/>
        </w:rPr>
        <w:t xml:space="preserve"> И.Л. М.: «Советская энциклопедия», 1983. – 792с.</w:t>
      </w:r>
    </w:p>
    <w:p w:rsidR="00A1396E" w:rsidRDefault="00A1396E" w:rsidP="00E8459E">
      <w:pPr>
        <w:jc w:val="both"/>
        <w:rPr>
          <w:rFonts w:ascii="Times New Roman" w:hAnsi="Times New Roman" w:cs="Times New Roman"/>
          <w:color w:val="000000"/>
          <w:sz w:val="28"/>
          <w:szCs w:val="28"/>
          <w:shd w:val="clear" w:color="auto" w:fill="FFFFFF"/>
        </w:rPr>
      </w:pPr>
      <w:r w:rsidRPr="00A1396E">
        <w:rPr>
          <w:rFonts w:ascii="OpenSansRegular" w:hAnsi="OpenSansRegular"/>
          <w:color w:val="000000"/>
          <w:sz w:val="28"/>
          <w:szCs w:val="28"/>
        </w:rPr>
        <w:t>7</w:t>
      </w:r>
      <w:r>
        <w:rPr>
          <w:rFonts w:ascii="OpenSansRegular" w:hAnsi="OpenSansRegular"/>
          <w:color w:val="000000"/>
          <w:sz w:val="23"/>
          <w:szCs w:val="23"/>
        </w:rPr>
        <w:t>.</w:t>
      </w:r>
      <w:r w:rsidRPr="00A1396E">
        <w:rPr>
          <w:rFonts w:ascii="Palatino Linotype" w:hAnsi="Palatino Linotype"/>
          <w:color w:val="000000"/>
          <w:sz w:val="20"/>
          <w:szCs w:val="20"/>
          <w:shd w:val="clear" w:color="auto" w:fill="FFFFFF"/>
        </w:rPr>
        <w:t xml:space="preserve"> </w:t>
      </w:r>
      <w:r w:rsidRPr="00A1396E">
        <w:rPr>
          <w:rFonts w:ascii="Times New Roman" w:hAnsi="Times New Roman" w:cs="Times New Roman"/>
          <w:color w:val="000000"/>
          <w:sz w:val="28"/>
          <w:szCs w:val="28"/>
          <w:shd w:val="clear" w:color="auto" w:fill="FFFFFF"/>
        </w:rPr>
        <w:t xml:space="preserve">Судаков, К. В. Нормальная физиология. Курс физиологии функциональных систем / К. В. Судаков. - М.: Медицинское информационное </w:t>
      </w:r>
      <w:proofErr w:type="spellStart"/>
      <w:r w:rsidRPr="00A1396E">
        <w:rPr>
          <w:rFonts w:ascii="Times New Roman" w:hAnsi="Times New Roman" w:cs="Times New Roman"/>
          <w:color w:val="000000"/>
          <w:sz w:val="28"/>
          <w:szCs w:val="28"/>
          <w:shd w:val="clear" w:color="auto" w:fill="FFFFFF"/>
        </w:rPr>
        <w:t>агенство</w:t>
      </w:r>
      <w:proofErr w:type="spellEnd"/>
      <w:r w:rsidRPr="00A1396E">
        <w:rPr>
          <w:rFonts w:ascii="Times New Roman" w:hAnsi="Times New Roman" w:cs="Times New Roman"/>
          <w:color w:val="000000"/>
          <w:sz w:val="28"/>
          <w:szCs w:val="28"/>
          <w:shd w:val="clear" w:color="auto" w:fill="FFFFFF"/>
        </w:rPr>
        <w:t>, 1999</w:t>
      </w:r>
    </w:p>
    <w:p w:rsidR="00A1396E" w:rsidRDefault="00A1396E" w:rsidP="00E8459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C243C0">
        <w:rPr>
          <w:rFonts w:ascii="Times New Roman" w:hAnsi="Times New Roman" w:cs="Times New Roman"/>
          <w:color w:val="000000"/>
          <w:sz w:val="28"/>
          <w:szCs w:val="28"/>
          <w:shd w:val="clear" w:color="auto" w:fill="FFFFFF"/>
        </w:rPr>
        <w:t xml:space="preserve">Шульговский В.В. Основы нейрофизиологии. Учебное пособие для студентов вузов. </w:t>
      </w:r>
      <w:proofErr w:type="gramStart"/>
      <w:r w:rsidR="00C243C0">
        <w:rPr>
          <w:rFonts w:ascii="Times New Roman" w:hAnsi="Times New Roman" w:cs="Times New Roman"/>
          <w:color w:val="000000"/>
          <w:sz w:val="28"/>
          <w:szCs w:val="28"/>
          <w:shd w:val="clear" w:color="auto" w:fill="FFFFFF"/>
        </w:rPr>
        <w:t>М.:</w:t>
      </w:r>
      <w:proofErr w:type="spellStart"/>
      <w:r w:rsidR="00C243C0">
        <w:rPr>
          <w:rFonts w:ascii="Times New Roman" w:hAnsi="Times New Roman" w:cs="Times New Roman"/>
          <w:color w:val="000000"/>
          <w:sz w:val="28"/>
          <w:szCs w:val="28"/>
          <w:shd w:val="clear" w:color="auto" w:fill="FFFFFF"/>
        </w:rPr>
        <w:t>АспектПресс</w:t>
      </w:r>
      <w:proofErr w:type="spellEnd"/>
      <w:proofErr w:type="gramEnd"/>
      <w:r w:rsidR="00C243C0">
        <w:rPr>
          <w:rFonts w:ascii="Times New Roman" w:hAnsi="Times New Roman" w:cs="Times New Roman"/>
          <w:color w:val="000000"/>
          <w:sz w:val="28"/>
          <w:szCs w:val="28"/>
          <w:shd w:val="clear" w:color="auto" w:fill="FFFFFF"/>
        </w:rPr>
        <w:t>, 2000</w:t>
      </w:r>
    </w:p>
    <w:p w:rsid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9</w:t>
      </w:r>
      <w:r w:rsidRPr="00C243C0">
        <w:rPr>
          <w:rFonts w:ascii="Times New Roman" w:hAnsi="Times New Roman" w:cs="Times New Roman"/>
          <w:bCs/>
          <w:color w:val="000000"/>
          <w:sz w:val="28"/>
          <w:szCs w:val="28"/>
        </w:rPr>
        <w:t>.Смирнов В.М.</w:t>
      </w:r>
      <w:r>
        <w:rPr>
          <w:rFonts w:ascii="Times New Roman" w:hAnsi="Times New Roman" w:cs="Times New Roman"/>
          <w:bCs/>
          <w:color w:val="000000"/>
          <w:sz w:val="28"/>
          <w:szCs w:val="28"/>
        </w:rPr>
        <w:t xml:space="preserve"> </w:t>
      </w:r>
      <w:r w:rsidRPr="00C243C0">
        <w:rPr>
          <w:rFonts w:ascii="Times New Roman" w:hAnsi="Times New Roman" w:cs="Times New Roman"/>
          <w:bCs/>
          <w:color w:val="000000"/>
          <w:sz w:val="28"/>
          <w:szCs w:val="28"/>
        </w:rPr>
        <w:t>Нейрофизиология и высшая нервная деятельность детей и подростков</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М.,</w:t>
      </w:r>
      <w:r w:rsidRPr="00C243C0">
        <w:rPr>
          <w:rFonts w:ascii="Times New Roman" w:hAnsi="Times New Roman" w:cs="Times New Roman"/>
          <w:color w:val="000000"/>
          <w:sz w:val="28"/>
          <w:szCs w:val="28"/>
        </w:rPr>
        <w:t xml:space="preserve"> 2007.</w:t>
      </w:r>
    </w:p>
    <w:p w:rsidR="00C243C0" w:rsidRPr="00CB4436" w:rsidRDefault="00C243C0" w:rsidP="00CB4436">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C243C0">
        <w:rPr>
          <w:rFonts w:ascii="Times New Roman" w:hAnsi="Times New Roman" w:cs="Times New Roman"/>
          <w:color w:val="000000" w:themeColor="text1"/>
          <w:sz w:val="28"/>
          <w:szCs w:val="28"/>
        </w:rPr>
        <w:t>.</w:t>
      </w:r>
      <w:r w:rsidRPr="00C243C0">
        <w:rPr>
          <w:rFonts w:ascii="Times New Roman" w:hAnsi="Times New Roman" w:cs="Times New Roman"/>
          <w:bCs/>
          <w:color w:val="000000" w:themeColor="text1"/>
          <w:sz w:val="28"/>
          <w:szCs w:val="28"/>
        </w:rPr>
        <w:t xml:space="preserve">Малкина-Пых И. </w:t>
      </w:r>
      <w:proofErr w:type="gramStart"/>
      <w:r w:rsidRPr="00C243C0">
        <w:rPr>
          <w:rFonts w:ascii="Times New Roman" w:hAnsi="Times New Roman" w:cs="Times New Roman"/>
          <w:bCs/>
          <w:color w:val="000000" w:themeColor="text1"/>
          <w:sz w:val="28"/>
          <w:szCs w:val="28"/>
        </w:rPr>
        <w:t>Г..</w:t>
      </w:r>
      <w:proofErr w:type="gramEnd"/>
      <w:r w:rsidRPr="00C243C0">
        <w:rPr>
          <w:rFonts w:ascii="Times New Roman" w:hAnsi="Times New Roman" w:cs="Times New Roman"/>
          <w:bCs/>
          <w:color w:val="000000" w:themeColor="text1"/>
          <w:sz w:val="28"/>
          <w:szCs w:val="28"/>
        </w:rPr>
        <w:t xml:space="preserve"> </w:t>
      </w:r>
      <w:proofErr w:type="spellStart"/>
      <w:r w:rsidRPr="00C243C0">
        <w:rPr>
          <w:rFonts w:ascii="Times New Roman" w:hAnsi="Times New Roman" w:cs="Times New Roman"/>
          <w:bCs/>
          <w:color w:val="000000" w:themeColor="text1"/>
          <w:sz w:val="28"/>
          <w:szCs w:val="28"/>
        </w:rPr>
        <w:t>Психосоматика</w:t>
      </w:r>
      <w:proofErr w:type="spellEnd"/>
      <w:r w:rsidRPr="00C243C0">
        <w:rPr>
          <w:rFonts w:ascii="Times New Roman" w:hAnsi="Times New Roman" w:cs="Times New Roman"/>
          <w:bCs/>
          <w:color w:val="000000" w:themeColor="text1"/>
          <w:sz w:val="28"/>
          <w:szCs w:val="28"/>
        </w:rPr>
        <w:t>: Справочник практическог</w:t>
      </w:r>
      <w:r w:rsidR="00CB4436">
        <w:rPr>
          <w:rFonts w:ascii="Times New Roman" w:hAnsi="Times New Roman" w:cs="Times New Roman"/>
          <w:bCs/>
          <w:color w:val="000000" w:themeColor="text1"/>
          <w:sz w:val="28"/>
          <w:szCs w:val="28"/>
        </w:rPr>
        <w:t xml:space="preserve">о психолога. — М.: Изд-во </w:t>
      </w:r>
      <w:proofErr w:type="spellStart"/>
      <w:r w:rsidR="00CB4436">
        <w:rPr>
          <w:rFonts w:ascii="Times New Roman" w:hAnsi="Times New Roman" w:cs="Times New Roman"/>
          <w:bCs/>
          <w:color w:val="000000" w:themeColor="text1"/>
          <w:sz w:val="28"/>
          <w:szCs w:val="28"/>
        </w:rPr>
        <w:t>Эксмо</w:t>
      </w:r>
      <w:proofErr w:type="spellEnd"/>
      <w:r w:rsidR="00CB4436">
        <w:rPr>
          <w:rFonts w:ascii="Times New Roman" w:hAnsi="Times New Roman" w:cs="Times New Roman"/>
          <w:bCs/>
          <w:color w:val="000000" w:themeColor="text1"/>
          <w:sz w:val="28"/>
          <w:szCs w:val="28"/>
        </w:rPr>
        <w:t>,</w:t>
      </w:r>
      <w:r w:rsidRPr="00C243C0">
        <w:rPr>
          <w:rFonts w:ascii="Times New Roman" w:hAnsi="Times New Roman" w:cs="Times New Roman"/>
          <w:bCs/>
          <w:color w:val="000000" w:themeColor="text1"/>
          <w:sz w:val="28"/>
          <w:szCs w:val="28"/>
        </w:rPr>
        <w:t xml:space="preserve"> </w:t>
      </w:r>
      <w:r w:rsidR="00CB4436">
        <w:rPr>
          <w:rFonts w:ascii="Times New Roman" w:hAnsi="Times New Roman" w:cs="Times New Roman"/>
          <w:bCs/>
          <w:color w:val="000000" w:themeColor="text1"/>
          <w:sz w:val="28"/>
          <w:szCs w:val="28"/>
        </w:rPr>
        <w:t>20</w:t>
      </w:r>
      <w:r w:rsidRPr="00C243C0">
        <w:rPr>
          <w:rFonts w:ascii="Times New Roman" w:hAnsi="Times New Roman" w:cs="Times New Roman"/>
          <w:bCs/>
          <w:color w:val="000000" w:themeColor="text1"/>
          <w:sz w:val="28"/>
          <w:szCs w:val="28"/>
        </w:rPr>
        <w:t>05</w:t>
      </w:r>
    </w:p>
    <w:p w:rsid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11.Недопасов В.О. Физиология центральной нервной системы, </w:t>
      </w:r>
      <w:r w:rsidRPr="00CB4436">
        <w:rPr>
          <w:rFonts w:ascii="Times New Roman" w:hAnsi="Times New Roman" w:cs="Times New Roman"/>
          <w:color w:val="000000"/>
          <w:sz w:val="28"/>
          <w:szCs w:val="28"/>
          <w:shd w:val="clear" w:color="auto" w:fill="FFFFFF"/>
        </w:rPr>
        <w:t xml:space="preserve">Челябинск: </w:t>
      </w:r>
      <w:proofErr w:type="spellStart"/>
      <w:r w:rsidRPr="00CB4436">
        <w:rPr>
          <w:rFonts w:ascii="Times New Roman" w:hAnsi="Times New Roman" w:cs="Times New Roman"/>
          <w:color w:val="000000"/>
          <w:sz w:val="28"/>
          <w:szCs w:val="28"/>
          <w:shd w:val="clear" w:color="auto" w:fill="FFFFFF"/>
        </w:rPr>
        <w:t>ЮУрГУ</w:t>
      </w:r>
      <w:proofErr w:type="spellEnd"/>
      <w:r w:rsidRPr="00CB4436">
        <w:rPr>
          <w:rFonts w:ascii="Times New Roman" w:hAnsi="Times New Roman" w:cs="Times New Roman"/>
          <w:color w:val="000000"/>
          <w:sz w:val="28"/>
          <w:szCs w:val="28"/>
          <w:shd w:val="clear" w:color="auto" w:fill="FFFFFF"/>
        </w:rPr>
        <w:t>, 2001</w:t>
      </w:r>
    </w:p>
    <w:p w:rsidR="00CB4436" w:rsidRPr="00CB4436" w:rsidRDefault="00CB4436" w:rsidP="00CB443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Pr="00CB4436">
        <w:rPr>
          <w:rFonts w:ascii="Times New Roman" w:hAnsi="Times New Roman" w:cs="Times New Roman"/>
          <w:color w:val="000000" w:themeColor="text1"/>
          <w:sz w:val="28"/>
          <w:szCs w:val="28"/>
          <w:shd w:val="clear" w:color="auto" w:fill="FFFFFF"/>
        </w:rPr>
        <w:t>.</w:t>
      </w:r>
      <w:r w:rsidRPr="00CB4436">
        <w:rPr>
          <w:rFonts w:ascii="Times New Roman" w:hAnsi="Times New Roman" w:cs="Times New Roman"/>
          <w:bCs/>
          <w:color w:val="000000" w:themeColor="text1"/>
          <w:sz w:val="28"/>
          <w:szCs w:val="28"/>
        </w:rPr>
        <w:t xml:space="preserve"> </w:t>
      </w:r>
      <w:r w:rsidRPr="00CB4436">
        <w:rPr>
          <w:rFonts w:ascii="Times New Roman" w:hAnsi="Times New Roman" w:cs="Times New Roman"/>
          <w:bCs/>
          <w:color w:val="000000" w:themeColor="text1"/>
          <w:sz w:val="28"/>
          <w:szCs w:val="28"/>
        </w:rPr>
        <w:t>Водно-электролитный обмен в организме здорового человека: принципы регуляции</w:t>
      </w:r>
      <w:r>
        <w:rPr>
          <w:rFonts w:ascii="Times New Roman" w:hAnsi="Times New Roman" w:cs="Times New Roman"/>
          <w:bCs/>
          <w:color w:val="000000" w:themeColor="text1"/>
          <w:sz w:val="28"/>
          <w:szCs w:val="28"/>
        </w:rPr>
        <w:t xml:space="preserve">, статья </w:t>
      </w:r>
      <w:r w:rsidRPr="00CB4436">
        <w:rPr>
          <w:rFonts w:ascii="Times New Roman" w:hAnsi="Times New Roman" w:cs="Times New Roman"/>
          <w:bCs/>
          <w:color w:val="333333"/>
          <w:sz w:val="28"/>
          <w:szCs w:val="28"/>
        </w:rPr>
        <w:t>Евсеев Максим Александрович</w:t>
      </w:r>
      <w:r w:rsidRPr="00CB4436">
        <w:rPr>
          <w:rFonts w:ascii="Times New Roman" w:hAnsi="Times New Roman" w:cs="Times New Roman"/>
          <w:bCs/>
          <w:color w:val="333333"/>
          <w:sz w:val="28"/>
          <w:szCs w:val="28"/>
        </w:rPr>
        <w:t xml:space="preserve"> н</w:t>
      </w:r>
      <w:r w:rsidRPr="00CB4436">
        <w:rPr>
          <w:rFonts w:ascii="Times New Roman" w:hAnsi="Times New Roman" w:cs="Times New Roman"/>
          <w:bCs/>
          <w:color w:val="333333"/>
          <w:sz w:val="28"/>
          <w:szCs w:val="28"/>
        </w:rPr>
        <w:t>аучный руководитель по хирургии, д.м.н., профессор</w:t>
      </w:r>
      <w:r>
        <w:rPr>
          <w:rFonts w:ascii="Times New Roman" w:hAnsi="Times New Roman" w:cs="Times New Roman"/>
          <w:bCs/>
          <w:color w:val="333333"/>
          <w:sz w:val="28"/>
          <w:szCs w:val="28"/>
        </w:rPr>
        <w:t xml:space="preserve">. </w:t>
      </w:r>
      <w:hyperlink r:id="rId15" w:history="1">
        <w:r w:rsidRPr="006609A0">
          <w:rPr>
            <w:rStyle w:val="a8"/>
            <w:rFonts w:ascii="Times New Roman" w:hAnsi="Times New Roman" w:cs="Times New Roman"/>
            <w:bCs/>
            <w:sz w:val="28"/>
            <w:szCs w:val="28"/>
          </w:rPr>
          <w:t>https://volynka.ru</w:t>
        </w:r>
      </w:hyperlink>
      <w:r>
        <w:rPr>
          <w:rFonts w:ascii="Times New Roman" w:hAnsi="Times New Roman" w:cs="Times New Roman"/>
          <w:bCs/>
          <w:color w:val="333333"/>
          <w:sz w:val="28"/>
          <w:szCs w:val="28"/>
        </w:rPr>
        <w:t xml:space="preserve"> </w:t>
      </w:r>
      <w:hyperlink r:id="rId16" w:history="1">
        <w:r w:rsidRPr="00CB4436">
          <w:rPr>
            <w:rStyle w:val="a8"/>
            <w:rFonts w:ascii="Times New Roman" w:hAnsi="Times New Roman" w:cs="Times New Roman"/>
            <w:bCs/>
            <w:sz w:val="28"/>
            <w:szCs w:val="28"/>
          </w:rPr>
          <w:t>Водно-электролитный обмен в организме здорового человека: принципы регуляции</w:t>
        </w:r>
      </w:hyperlink>
      <w:r w:rsidRPr="00CB4436">
        <w:rPr>
          <w:rFonts w:ascii="Times New Roman" w:hAnsi="Times New Roman" w:cs="Times New Roman"/>
          <w:bCs/>
          <w:color w:val="333333"/>
          <w:sz w:val="28"/>
          <w:szCs w:val="28"/>
        </w:rPr>
        <w:t>/</w:t>
      </w:r>
      <w:proofErr w:type="spellStart"/>
      <w:r w:rsidRPr="00CB4436">
        <w:rPr>
          <w:rFonts w:ascii="Times New Roman" w:hAnsi="Times New Roman" w:cs="Times New Roman"/>
          <w:bCs/>
          <w:color w:val="333333"/>
          <w:sz w:val="28"/>
          <w:szCs w:val="28"/>
        </w:rPr>
        <w:t>Articles</w:t>
      </w:r>
      <w:proofErr w:type="spellEnd"/>
      <w:r w:rsidRPr="00CB4436">
        <w:rPr>
          <w:rFonts w:ascii="Times New Roman" w:hAnsi="Times New Roman" w:cs="Times New Roman"/>
          <w:bCs/>
          <w:color w:val="333333"/>
          <w:sz w:val="28"/>
          <w:szCs w:val="28"/>
        </w:rPr>
        <w:t>/</w:t>
      </w:r>
      <w:proofErr w:type="spellStart"/>
      <w:r w:rsidRPr="00CB4436">
        <w:rPr>
          <w:rFonts w:ascii="Times New Roman" w:hAnsi="Times New Roman" w:cs="Times New Roman"/>
          <w:bCs/>
          <w:color w:val="333333"/>
          <w:sz w:val="28"/>
          <w:szCs w:val="28"/>
        </w:rPr>
        <w:t>Text</w:t>
      </w:r>
      <w:proofErr w:type="spellEnd"/>
      <w:r w:rsidRPr="00CB4436">
        <w:rPr>
          <w:rFonts w:ascii="Times New Roman" w:hAnsi="Times New Roman" w:cs="Times New Roman"/>
          <w:bCs/>
          <w:color w:val="333333"/>
          <w:sz w:val="28"/>
          <w:szCs w:val="28"/>
        </w:rPr>
        <w:t>/1353</w:t>
      </w:r>
    </w:p>
    <w:p w:rsidR="00CB4436" w:rsidRPr="00CB4436" w:rsidRDefault="00CB4436" w:rsidP="00CB4436">
      <w:pPr>
        <w:jc w:val="both"/>
        <w:rPr>
          <w:rFonts w:ascii="Times New Roman" w:hAnsi="Times New Roman" w:cs="Times New Roman"/>
          <w:color w:val="000000" w:themeColor="text1"/>
          <w:sz w:val="28"/>
          <w:szCs w:val="28"/>
          <w:shd w:val="clear" w:color="auto" w:fill="FFFFFF"/>
        </w:rPr>
      </w:pPr>
    </w:p>
    <w:p w:rsidR="00CB4436" w:rsidRPr="00CB4436" w:rsidRDefault="00CB4436" w:rsidP="00E8459E">
      <w:pPr>
        <w:jc w:val="both"/>
        <w:rPr>
          <w:rFonts w:ascii="Times New Roman" w:hAnsi="Times New Roman" w:cs="Times New Roman"/>
          <w:color w:val="000000" w:themeColor="text1"/>
          <w:sz w:val="28"/>
          <w:szCs w:val="28"/>
        </w:rPr>
      </w:pPr>
    </w:p>
    <w:sectPr w:rsidR="00CB4436" w:rsidRPr="00CB4436" w:rsidSect="00966CE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AB" w:rsidRDefault="002960AB" w:rsidP="00767C1F">
      <w:pPr>
        <w:spacing w:after="0" w:line="240" w:lineRule="auto"/>
      </w:pPr>
      <w:r>
        <w:separator/>
      </w:r>
    </w:p>
  </w:endnote>
  <w:endnote w:type="continuationSeparator" w:id="0">
    <w:p w:rsidR="002960AB" w:rsidRDefault="002960AB" w:rsidP="0076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8157"/>
      <w:docPartObj>
        <w:docPartGallery w:val="Page Numbers (Bottom of Page)"/>
        <w:docPartUnique/>
      </w:docPartObj>
    </w:sdtPr>
    <w:sdtContent>
      <w:p w:rsidR="00966CE3" w:rsidRDefault="00966CE3">
        <w:pPr>
          <w:pStyle w:val="a5"/>
          <w:jc w:val="right"/>
        </w:pPr>
      </w:p>
      <w:p w:rsidR="00966CE3" w:rsidRDefault="00966CE3">
        <w:pPr>
          <w:pStyle w:val="a5"/>
          <w:jc w:val="right"/>
        </w:pPr>
        <w:r>
          <w:fldChar w:fldCharType="begin"/>
        </w:r>
        <w:r>
          <w:instrText>PAGE   \* MERGEFORMAT</w:instrText>
        </w:r>
        <w:r>
          <w:fldChar w:fldCharType="separate"/>
        </w:r>
        <w:r w:rsidR="00EE798A">
          <w:rPr>
            <w:noProof/>
          </w:rPr>
          <w:t>27</w:t>
        </w:r>
        <w:r>
          <w:fldChar w:fldCharType="end"/>
        </w:r>
      </w:p>
    </w:sdtContent>
  </w:sdt>
  <w:p w:rsidR="00966CE3" w:rsidRDefault="00966C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AB" w:rsidRDefault="002960AB" w:rsidP="00767C1F">
      <w:pPr>
        <w:spacing w:after="0" w:line="240" w:lineRule="auto"/>
      </w:pPr>
      <w:r>
        <w:separator/>
      </w:r>
    </w:p>
  </w:footnote>
  <w:footnote w:type="continuationSeparator" w:id="0">
    <w:p w:rsidR="002960AB" w:rsidRDefault="002960AB" w:rsidP="00767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661"/>
    <w:multiLevelType w:val="multilevel"/>
    <w:tmpl w:val="33E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F02A4"/>
    <w:multiLevelType w:val="hybridMultilevel"/>
    <w:tmpl w:val="26029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F2456"/>
    <w:multiLevelType w:val="multilevel"/>
    <w:tmpl w:val="5D0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245DB"/>
    <w:multiLevelType w:val="hybridMultilevel"/>
    <w:tmpl w:val="5D587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66D2"/>
    <w:multiLevelType w:val="multilevel"/>
    <w:tmpl w:val="840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27799"/>
    <w:multiLevelType w:val="multilevel"/>
    <w:tmpl w:val="D7A0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543C5"/>
    <w:multiLevelType w:val="hybridMultilevel"/>
    <w:tmpl w:val="8E363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362FC"/>
    <w:multiLevelType w:val="multilevel"/>
    <w:tmpl w:val="7318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369D7"/>
    <w:multiLevelType w:val="hybridMultilevel"/>
    <w:tmpl w:val="706A2F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794350"/>
    <w:multiLevelType w:val="multilevel"/>
    <w:tmpl w:val="267E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981152"/>
    <w:multiLevelType w:val="hybridMultilevel"/>
    <w:tmpl w:val="593A70C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 w15:restartNumberingAfterBreak="0">
    <w:nsid w:val="60AD098B"/>
    <w:multiLevelType w:val="multilevel"/>
    <w:tmpl w:val="96A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F2398"/>
    <w:multiLevelType w:val="multilevel"/>
    <w:tmpl w:val="78E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5797C"/>
    <w:multiLevelType w:val="hybridMultilevel"/>
    <w:tmpl w:val="AD4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663FF3"/>
    <w:multiLevelType w:val="hybridMultilevel"/>
    <w:tmpl w:val="0A805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D94999"/>
    <w:multiLevelType w:val="multilevel"/>
    <w:tmpl w:val="5E1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2618D"/>
    <w:multiLevelType w:val="hybridMultilevel"/>
    <w:tmpl w:val="D584B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0626F9"/>
    <w:multiLevelType w:val="hybridMultilevel"/>
    <w:tmpl w:val="8D3A710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10"/>
  </w:num>
  <w:num w:numId="6">
    <w:abstractNumId w:val="16"/>
  </w:num>
  <w:num w:numId="7">
    <w:abstractNumId w:val="8"/>
  </w:num>
  <w:num w:numId="8">
    <w:abstractNumId w:val="13"/>
  </w:num>
  <w:num w:numId="9">
    <w:abstractNumId w:val="17"/>
  </w:num>
  <w:num w:numId="10">
    <w:abstractNumId w:val="6"/>
  </w:num>
  <w:num w:numId="11">
    <w:abstractNumId w:val="1"/>
  </w:num>
  <w:num w:numId="12">
    <w:abstractNumId w:val="14"/>
  </w:num>
  <w:num w:numId="13">
    <w:abstractNumId w:val="3"/>
  </w:num>
  <w:num w:numId="14">
    <w:abstractNumId w:val="5"/>
  </w:num>
  <w:num w:numId="15">
    <w:abstractNumId w:val="9"/>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1D"/>
    <w:rsid w:val="00092177"/>
    <w:rsid w:val="00140C0A"/>
    <w:rsid w:val="001E01C5"/>
    <w:rsid w:val="00240E0C"/>
    <w:rsid w:val="002960AB"/>
    <w:rsid w:val="002B7CD8"/>
    <w:rsid w:val="00396638"/>
    <w:rsid w:val="0049641F"/>
    <w:rsid w:val="004D2861"/>
    <w:rsid w:val="004E0FBC"/>
    <w:rsid w:val="004F127C"/>
    <w:rsid w:val="00527094"/>
    <w:rsid w:val="00546A40"/>
    <w:rsid w:val="0055798F"/>
    <w:rsid w:val="00560B9F"/>
    <w:rsid w:val="005D652A"/>
    <w:rsid w:val="00641C39"/>
    <w:rsid w:val="00653DDF"/>
    <w:rsid w:val="00656561"/>
    <w:rsid w:val="006621AE"/>
    <w:rsid w:val="006A6997"/>
    <w:rsid w:val="006B65EA"/>
    <w:rsid w:val="006C585C"/>
    <w:rsid w:val="00767C1F"/>
    <w:rsid w:val="00851397"/>
    <w:rsid w:val="00932B59"/>
    <w:rsid w:val="00966CE3"/>
    <w:rsid w:val="00977113"/>
    <w:rsid w:val="009A67AA"/>
    <w:rsid w:val="009B2A76"/>
    <w:rsid w:val="009F3D45"/>
    <w:rsid w:val="00A00D02"/>
    <w:rsid w:val="00A1396E"/>
    <w:rsid w:val="00A2492C"/>
    <w:rsid w:val="00A762D4"/>
    <w:rsid w:val="00AA6B9B"/>
    <w:rsid w:val="00AB34ED"/>
    <w:rsid w:val="00B0461D"/>
    <w:rsid w:val="00B65958"/>
    <w:rsid w:val="00B9159B"/>
    <w:rsid w:val="00BB142D"/>
    <w:rsid w:val="00BF72D6"/>
    <w:rsid w:val="00C243C0"/>
    <w:rsid w:val="00C3274E"/>
    <w:rsid w:val="00C37B9B"/>
    <w:rsid w:val="00C4317B"/>
    <w:rsid w:val="00C8744F"/>
    <w:rsid w:val="00CA0820"/>
    <w:rsid w:val="00CB4436"/>
    <w:rsid w:val="00CB76E9"/>
    <w:rsid w:val="00CF4E01"/>
    <w:rsid w:val="00E108DC"/>
    <w:rsid w:val="00E8459E"/>
    <w:rsid w:val="00EE798A"/>
    <w:rsid w:val="00EF173F"/>
    <w:rsid w:val="00F0362C"/>
    <w:rsid w:val="00F12837"/>
    <w:rsid w:val="00F942C9"/>
    <w:rsid w:val="00F9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9578F"/>
  <w15:chartTrackingRefBased/>
  <w15:docId w15:val="{26E35256-33A8-46D8-876A-8C6066C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65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874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B44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C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7C1F"/>
  </w:style>
  <w:style w:type="paragraph" w:styleId="a5">
    <w:name w:val="footer"/>
    <w:basedOn w:val="a"/>
    <w:link w:val="a6"/>
    <w:uiPriority w:val="99"/>
    <w:unhideWhenUsed/>
    <w:rsid w:val="00767C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7C1F"/>
  </w:style>
  <w:style w:type="character" w:styleId="a7">
    <w:name w:val="line number"/>
    <w:basedOn w:val="a0"/>
    <w:uiPriority w:val="99"/>
    <w:semiHidden/>
    <w:unhideWhenUsed/>
    <w:rsid w:val="00767C1F"/>
  </w:style>
  <w:style w:type="character" w:styleId="a8">
    <w:name w:val="Hyperlink"/>
    <w:basedOn w:val="a0"/>
    <w:uiPriority w:val="99"/>
    <w:unhideWhenUsed/>
    <w:rsid w:val="00CA0820"/>
    <w:rPr>
      <w:color w:val="0000FF"/>
      <w:u w:val="single"/>
    </w:rPr>
  </w:style>
  <w:style w:type="paragraph" w:styleId="a9">
    <w:name w:val="Balloon Text"/>
    <w:basedOn w:val="a"/>
    <w:link w:val="aa"/>
    <w:uiPriority w:val="99"/>
    <w:semiHidden/>
    <w:unhideWhenUsed/>
    <w:rsid w:val="00AA6B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6B9B"/>
    <w:rPr>
      <w:rFonts w:ascii="Segoe UI" w:hAnsi="Segoe UI" w:cs="Segoe UI"/>
      <w:sz w:val="18"/>
      <w:szCs w:val="18"/>
    </w:rPr>
  </w:style>
  <w:style w:type="paragraph" w:styleId="ab">
    <w:name w:val="Normal (Web)"/>
    <w:basedOn w:val="a"/>
    <w:uiPriority w:val="99"/>
    <w:unhideWhenUsed/>
    <w:rsid w:val="004D2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744F"/>
    <w:rPr>
      <w:rFonts w:ascii="Times New Roman" w:eastAsia="Times New Roman" w:hAnsi="Times New Roman" w:cs="Times New Roman"/>
      <w:b/>
      <w:bCs/>
      <w:sz w:val="36"/>
      <w:szCs w:val="36"/>
      <w:lang w:eastAsia="ru-RU"/>
    </w:rPr>
  </w:style>
  <w:style w:type="character" w:styleId="ac">
    <w:name w:val="Emphasis"/>
    <w:basedOn w:val="a0"/>
    <w:uiPriority w:val="20"/>
    <w:qFormat/>
    <w:rsid w:val="00C8744F"/>
    <w:rPr>
      <w:i/>
      <w:iCs/>
    </w:rPr>
  </w:style>
  <w:style w:type="paragraph" w:customStyle="1" w:styleId="p1">
    <w:name w:val="p1"/>
    <w:basedOn w:val="a"/>
    <w:rsid w:val="00560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F12837"/>
    <w:pPr>
      <w:spacing w:after="0" w:line="240" w:lineRule="auto"/>
    </w:pPr>
  </w:style>
  <w:style w:type="character" w:styleId="ae">
    <w:name w:val="Strong"/>
    <w:basedOn w:val="a0"/>
    <w:uiPriority w:val="22"/>
    <w:qFormat/>
    <w:rsid w:val="00AB34ED"/>
    <w:rPr>
      <w:b/>
      <w:bCs/>
    </w:rPr>
  </w:style>
  <w:style w:type="paragraph" w:styleId="af">
    <w:name w:val="List Paragraph"/>
    <w:basedOn w:val="a"/>
    <w:uiPriority w:val="34"/>
    <w:qFormat/>
    <w:rsid w:val="00932B59"/>
    <w:pPr>
      <w:ind w:left="720"/>
      <w:contextualSpacing/>
    </w:pPr>
  </w:style>
  <w:style w:type="character" w:customStyle="1" w:styleId="10">
    <w:name w:val="Заголовок 1 Знак"/>
    <w:basedOn w:val="a0"/>
    <w:link w:val="1"/>
    <w:uiPriority w:val="9"/>
    <w:rsid w:val="00B6595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CB443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9167">
      <w:bodyDiv w:val="1"/>
      <w:marLeft w:val="0"/>
      <w:marRight w:val="0"/>
      <w:marTop w:val="0"/>
      <w:marBottom w:val="0"/>
      <w:divBdr>
        <w:top w:val="none" w:sz="0" w:space="0" w:color="auto"/>
        <w:left w:val="none" w:sz="0" w:space="0" w:color="auto"/>
        <w:bottom w:val="none" w:sz="0" w:space="0" w:color="auto"/>
        <w:right w:val="none" w:sz="0" w:space="0" w:color="auto"/>
      </w:divBdr>
    </w:div>
    <w:div w:id="142238043">
      <w:bodyDiv w:val="1"/>
      <w:marLeft w:val="0"/>
      <w:marRight w:val="0"/>
      <w:marTop w:val="0"/>
      <w:marBottom w:val="0"/>
      <w:divBdr>
        <w:top w:val="none" w:sz="0" w:space="0" w:color="auto"/>
        <w:left w:val="none" w:sz="0" w:space="0" w:color="auto"/>
        <w:bottom w:val="none" w:sz="0" w:space="0" w:color="auto"/>
        <w:right w:val="none" w:sz="0" w:space="0" w:color="auto"/>
      </w:divBdr>
    </w:div>
    <w:div w:id="357586139">
      <w:bodyDiv w:val="1"/>
      <w:marLeft w:val="0"/>
      <w:marRight w:val="0"/>
      <w:marTop w:val="0"/>
      <w:marBottom w:val="0"/>
      <w:divBdr>
        <w:top w:val="none" w:sz="0" w:space="0" w:color="auto"/>
        <w:left w:val="none" w:sz="0" w:space="0" w:color="auto"/>
        <w:bottom w:val="none" w:sz="0" w:space="0" w:color="auto"/>
        <w:right w:val="none" w:sz="0" w:space="0" w:color="auto"/>
      </w:divBdr>
    </w:div>
    <w:div w:id="450057607">
      <w:bodyDiv w:val="1"/>
      <w:marLeft w:val="0"/>
      <w:marRight w:val="0"/>
      <w:marTop w:val="0"/>
      <w:marBottom w:val="0"/>
      <w:divBdr>
        <w:top w:val="none" w:sz="0" w:space="0" w:color="auto"/>
        <w:left w:val="none" w:sz="0" w:space="0" w:color="auto"/>
        <w:bottom w:val="none" w:sz="0" w:space="0" w:color="auto"/>
        <w:right w:val="none" w:sz="0" w:space="0" w:color="auto"/>
      </w:divBdr>
    </w:div>
    <w:div w:id="572739432">
      <w:bodyDiv w:val="1"/>
      <w:marLeft w:val="0"/>
      <w:marRight w:val="0"/>
      <w:marTop w:val="0"/>
      <w:marBottom w:val="0"/>
      <w:divBdr>
        <w:top w:val="none" w:sz="0" w:space="0" w:color="auto"/>
        <w:left w:val="none" w:sz="0" w:space="0" w:color="auto"/>
        <w:bottom w:val="none" w:sz="0" w:space="0" w:color="auto"/>
        <w:right w:val="none" w:sz="0" w:space="0" w:color="auto"/>
      </w:divBdr>
    </w:div>
    <w:div w:id="780534303">
      <w:bodyDiv w:val="1"/>
      <w:marLeft w:val="0"/>
      <w:marRight w:val="0"/>
      <w:marTop w:val="0"/>
      <w:marBottom w:val="0"/>
      <w:divBdr>
        <w:top w:val="none" w:sz="0" w:space="0" w:color="auto"/>
        <w:left w:val="none" w:sz="0" w:space="0" w:color="auto"/>
        <w:bottom w:val="none" w:sz="0" w:space="0" w:color="auto"/>
        <w:right w:val="none" w:sz="0" w:space="0" w:color="auto"/>
      </w:divBdr>
    </w:div>
    <w:div w:id="897013766">
      <w:bodyDiv w:val="1"/>
      <w:marLeft w:val="0"/>
      <w:marRight w:val="0"/>
      <w:marTop w:val="0"/>
      <w:marBottom w:val="0"/>
      <w:divBdr>
        <w:top w:val="none" w:sz="0" w:space="0" w:color="auto"/>
        <w:left w:val="none" w:sz="0" w:space="0" w:color="auto"/>
        <w:bottom w:val="none" w:sz="0" w:space="0" w:color="auto"/>
        <w:right w:val="none" w:sz="0" w:space="0" w:color="auto"/>
      </w:divBdr>
    </w:div>
    <w:div w:id="910891038">
      <w:bodyDiv w:val="1"/>
      <w:marLeft w:val="0"/>
      <w:marRight w:val="0"/>
      <w:marTop w:val="0"/>
      <w:marBottom w:val="0"/>
      <w:divBdr>
        <w:top w:val="none" w:sz="0" w:space="0" w:color="auto"/>
        <w:left w:val="none" w:sz="0" w:space="0" w:color="auto"/>
        <w:bottom w:val="none" w:sz="0" w:space="0" w:color="auto"/>
        <w:right w:val="none" w:sz="0" w:space="0" w:color="auto"/>
      </w:divBdr>
    </w:div>
    <w:div w:id="1006442935">
      <w:bodyDiv w:val="1"/>
      <w:marLeft w:val="0"/>
      <w:marRight w:val="0"/>
      <w:marTop w:val="0"/>
      <w:marBottom w:val="0"/>
      <w:divBdr>
        <w:top w:val="none" w:sz="0" w:space="0" w:color="auto"/>
        <w:left w:val="none" w:sz="0" w:space="0" w:color="auto"/>
        <w:bottom w:val="none" w:sz="0" w:space="0" w:color="auto"/>
        <w:right w:val="none" w:sz="0" w:space="0" w:color="auto"/>
      </w:divBdr>
    </w:div>
    <w:div w:id="1006638822">
      <w:bodyDiv w:val="1"/>
      <w:marLeft w:val="0"/>
      <w:marRight w:val="0"/>
      <w:marTop w:val="0"/>
      <w:marBottom w:val="0"/>
      <w:divBdr>
        <w:top w:val="none" w:sz="0" w:space="0" w:color="auto"/>
        <w:left w:val="none" w:sz="0" w:space="0" w:color="auto"/>
        <w:bottom w:val="none" w:sz="0" w:space="0" w:color="auto"/>
        <w:right w:val="none" w:sz="0" w:space="0" w:color="auto"/>
      </w:divBdr>
    </w:div>
    <w:div w:id="1105543646">
      <w:bodyDiv w:val="1"/>
      <w:marLeft w:val="0"/>
      <w:marRight w:val="0"/>
      <w:marTop w:val="0"/>
      <w:marBottom w:val="0"/>
      <w:divBdr>
        <w:top w:val="none" w:sz="0" w:space="0" w:color="auto"/>
        <w:left w:val="none" w:sz="0" w:space="0" w:color="auto"/>
        <w:bottom w:val="none" w:sz="0" w:space="0" w:color="auto"/>
        <w:right w:val="none" w:sz="0" w:space="0" w:color="auto"/>
      </w:divBdr>
    </w:div>
    <w:div w:id="1131436974">
      <w:bodyDiv w:val="1"/>
      <w:marLeft w:val="0"/>
      <w:marRight w:val="0"/>
      <w:marTop w:val="0"/>
      <w:marBottom w:val="0"/>
      <w:divBdr>
        <w:top w:val="none" w:sz="0" w:space="0" w:color="auto"/>
        <w:left w:val="none" w:sz="0" w:space="0" w:color="auto"/>
        <w:bottom w:val="none" w:sz="0" w:space="0" w:color="auto"/>
        <w:right w:val="none" w:sz="0" w:space="0" w:color="auto"/>
      </w:divBdr>
    </w:div>
    <w:div w:id="1484928449">
      <w:bodyDiv w:val="1"/>
      <w:marLeft w:val="0"/>
      <w:marRight w:val="0"/>
      <w:marTop w:val="0"/>
      <w:marBottom w:val="0"/>
      <w:divBdr>
        <w:top w:val="none" w:sz="0" w:space="0" w:color="auto"/>
        <w:left w:val="none" w:sz="0" w:space="0" w:color="auto"/>
        <w:bottom w:val="none" w:sz="0" w:space="0" w:color="auto"/>
        <w:right w:val="none" w:sz="0" w:space="0" w:color="auto"/>
      </w:divBdr>
    </w:div>
    <w:div w:id="1648439709">
      <w:bodyDiv w:val="1"/>
      <w:marLeft w:val="0"/>
      <w:marRight w:val="0"/>
      <w:marTop w:val="0"/>
      <w:marBottom w:val="0"/>
      <w:divBdr>
        <w:top w:val="none" w:sz="0" w:space="0" w:color="auto"/>
        <w:left w:val="none" w:sz="0" w:space="0" w:color="auto"/>
        <w:bottom w:val="none" w:sz="0" w:space="0" w:color="auto"/>
        <w:right w:val="none" w:sz="0" w:space="0" w:color="auto"/>
      </w:divBdr>
    </w:div>
    <w:div w:id="1799647556">
      <w:bodyDiv w:val="1"/>
      <w:marLeft w:val="0"/>
      <w:marRight w:val="0"/>
      <w:marTop w:val="0"/>
      <w:marBottom w:val="0"/>
      <w:divBdr>
        <w:top w:val="none" w:sz="0" w:space="0" w:color="auto"/>
        <w:left w:val="none" w:sz="0" w:space="0" w:color="auto"/>
        <w:bottom w:val="none" w:sz="0" w:space="0" w:color="auto"/>
        <w:right w:val="none" w:sz="0" w:space="0" w:color="auto"/>
      </w:divBdr>
    </w:div>
    <w:div w:id="1805733939">
      <w:bodyDiv w:val="1"/>
      <w:marLeft w:val="0"/>
      <w:marRight w:val="0"/>
      <w:marTop w:val="0"/>
      <w:marBottom w:val="0"/>
      <w:divBdr>
        <w:top w:val="none" w:sz="0" w:space="0" w:color="auto"/>
        <w:left w:val="none" w:sz="0" w:space="0" w:color="auto"/>
        <w:bottom w:val="none" w:sz="0" w:space="0" w:color="auto"/>
        <w:right w:val="none" w:sz="0" w:space="0" w:color="auto"/>
      </w:divBdr>
    </w:div>
    <w:div w:id="1836873700">
      <w:bodyDiv w:val="1"/>
      <w:marLeft w:val="0"/>
      <w:marRight w:val="0"/>
      <w:marTop w:val="0"/>
      <w:marBottom w:val="0"/>
      <w:divBdr>
        <w:top w:val="none" w:sz="0" w:space="0" w:color="auto"/>
        <w:left w:val="none" w:sz="0" w:space="0" w:color="auto"/>
        <w:bottom w:val="none" w:sz="0" w:space="0" w:color="auto"/>
        <w:right w:val="none" w:sz="0" w:space="0" w:color="auto"/>
      </w:divBdr>
    </w:div>
    <w:div w:id="1941185453">
      <w:bodyDiv w:val="1"/>
      <w:marLeft w:val="0"/>
      <w:marRight w:val="0"/>
      <w:marTop w:val="0"/>
      <w:marBottom w:val="0"/>
      <w:divBdr>
        <w:top w:val="none" w:sz="0" w:space="0" w:color="auto"/>
        <w:left w:val="none" w:sz="0" w:space="0" w:color="auto"/>
        <w:bottom w:val="none" w:sz="0" w:space="0" w:color="auto"/>
        <w:right w:val="none" w:sz="0" w:space="0" w:color="auto"/>
      </w:divBdr>
    </w:div>
    <w:div w:id="1972858817">
      <w:bodyDiv w:val="1"/>
      <w:marLeft w:val="0"/>
      <w:marRight w:val="0"/>
      <w:marTop w:val="0"/>
      <w:marBottom w:val="0"/>
      <w:divBdr>
        <w:top w:val="none" w:sz="0" w:space="0" w:color="auto"/>
        <w:left w:val="none" w:sz="0" w:space="0" w:color="auto"/>
        <w:bottom w:val="none" w:sz="0" w:space="0" w:color="auto"/>
        <w:right w:val="none" w:sz="0" w:space="0" w:color="auto"/>
      </w:divBdr>
    </w:div>
    <w:div w:id="2099863137">
      <w:bodyDiv w:val="1"/>
      <w:marLeft w:val="0"/>
      <w:marRight w:val="0"/>
      <w:marTop w:val="0"/>
      <w:marBottom w:val="0"/>
      <w:divBdr>
        <w:top w:val="none" w:sz="0" w:space="0" w:color="auto"/>
        <w:left w:val="none" w:sz="0" w:space="0" w:color="auto"/>
        <w:bottom w:val="none" w:sz="0" w:space="0" w:color="auto"/>
        <w:right w:val="none" w:sz="0" w:space="0" w:color="auto"/>
      </w:divBdr>
    </w:div>
    <w:div w:id="2120295265">
      <w:bodyDiv w:val="1"/>
      <w:marLeft w:val="0"/>
      <w:marRight w:val="0"/>
      <w:marTop w:val="0"/>
      <w:marBottom w:val="0"/>
      <w:divBdr>
        <w:top w:val="none" w:sz="0" w:space="0" w:color="auto"/>
        <w:left w:val="none" w:sz="0" w:space="0" w:color="auto"/>
        <w:bottom w:val="none" w:sz="0" w:space="0" w:color="auto"/>
        <w:right w:val="none" w:sz="0" w:space="0" w:color="auto"/>
      </w:divBdr>
    </w:div>
    <w:div w:id="213355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olynka.ru/Articles/Text/13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volynka.r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28</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2018-10-30T09:02:00Z</cp:lastPrinted>
  <dcterms:created xsi:type="dcterms:W3CDTF">2018-10-25T06:36:00Z</dcterms:created>
  <dcterms:modified xsi:type="dcterms:W3CDTF">2018-10-30T10:00:00Z</dcterms:modified>
</cp:coreProperties>
</file>